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38" w:rsidRPr="00432624" w:rsidRDefault="00271138" w:rsidP="00271138">
      <w:pPr>
        <w:jc w:val="both"/>
        <w:rPr>
          <w:b/>
          <w:sz w:val="40"/>
          <w:szCs w:val="40"/>
        </w:rPr>
      </w:pPr>
      <w:r w:rsidRPr="00432624">
        <w:rPr>
          <w:b/>
          <w:sz w:val="40"/>
          <w:szCs w:val="40"/>
        </w:rPr>
        <w:t>Муниципальное общеобразовательное учреждение Гимназия №6      города Тихорецка</w:t>
      </w:r>
    </w:p>
    <w:p w:rsidR="00271138" w:rsidRPr="00432624" w:rsidRDefault="00271138" w:rsidP="00271138">
      <w:pPr>
        <w:rPr>
          <w:b/>
          <w:sz w:val="40"/>
          <w:szCs w:val="40"/>
        </w:rPr>
      </w:pPr>
      <w:r w:rsidRPr="00432624">
        <w:rPr>
          <w:b/>
          <w:sz w:val="40"/>
          <w:szCs w:val="40"/>
        </w:rPr>
        <w:t xml:space="preserve"> муниципального образования </w:t>
      </w:r>
      <w:proofErr w:type="spellStart"/>
      <w:r w:rsidRPr="00432624">
        <w:rPr>
          <w:b/>
          <w:sz w:val="40"/>
          <w:szCs w:val="40"/>
        </w:rPr>
        <w:t>Тихорецкий</w:t>
      </w:r>
      <w:proofErr w:type="spellEnd"/>
      <w:r w:rsidRPr="00432624">
        <w:rPr>
          <w:b/>
          <w:sz w:val="40"/>
          <w:szCs w:val="40"/>
        </w:rPr>
        <w:t xml:space="preserve"> район</w:t>
      </w:r>
    </w:p>
    <w:p w:rsidR="00271138" w:rsidRDefault="00271138" w:rsidP="00271138">
      <w:pPr>
        <w:rPr>
          <w:sz w:val="32"/>
          <w:szCs w:val="32"/>
        </w:rPr>
      </w:pPr>
    </w:p>
    <w:p w:rsidR="00271138" w:rsidRDefault="00271138" w:rsidP="00271138">
      <w:pPr>
        <w:rPr>
          <w:sz w:val="32"/>
          <w:szCs w:val="32"/>
        </w:rPr>
      </w:pPr>
    </w:p>
    <w:p w:rsidR="00271138" w:rsidRDefault="00271138" w:rsidP="00271138">
      <w:pPr>
        <w:rPr>
          <w:sz w:val="32"/>
          <w:szCs w:val="32"/>
        </w:rPr>
      </w:pPr>
    </w:p>
    <w:p w:rsidR="00271138" w:rsidRDefault="00271138" w:rsidP="00271138">
      <w:pPr>
        <w:rPr>
          <w:sz w:val="32"/>
          <w:szCs w:val="32"/>
        </w:rPr>
      </w:pPr>
    </w:p>
    <w:p w:rsidR="00271138" w:rsidRDefault="00271138" w:rsidP="00271138">
      <w:pPr>
        <w:rPr>
          <w:sz w:val="32"/>
          <w:szCs w:val="32"/>
        </w:rPr>
      </w:pPr>
    </w:p>
    <w:p w:rsidR="00271138" w:rsidRDefault="00271138" w:rsidP="00271138">
      <w:pPr>
        <w:rPr>
          <w:sz w:val="32"/>
          <w:szCs w:val="32"/>
        </w:rPr>
      </w:pPr>
    </w:p>
    <w:p w:rsidR="00271138" w:rsidRPr="003C5A02" w:rsidRDefault="00271138" w:rsidP="00271138">
      <w:pPr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r w:rsidRPr="003C5A02">
        <w:rPr>
          <w:b/>
          <w:sz w:val="72"/>
          <w:szCs w:val="72"/>
        </w:rPr>
        <w:t>Об обеспечении безопасности профилактики травматизма при занятиях физической культурой и спортом в общеобразовательных учреждениях</w:t>
      </w:r>
      <w:r>
        <w:rPr>
          <w:b/>
          <w:sz w:val="72"/>
          <w:szCs w:val="72"/>
        </w:rPr>
        <w:t>»</w:t>
      </w:r>
      <w:r w:rsidRPr="003C5A02">
        <w:rPr>
          <w:b/>
          <w:sz w:val="72"/>
          <w:szCs w:val="72"/>
        </w:rPr>
        <w:t>.</w:t>
      </w:r>
    </w:p>
    <w:p w:rsidR="00271138" w:rsidRDefault="00271138" w:rsidP="00271138">
      <w:pPr>
        <w:rPr>
          <w:b/>
          <w:sz w:val="120"/>
          <w:szCs w:val="120"/>
        </w:rPr>
      </w:pPr>
    </w:p>
    <w:p w:rsidR="00271138" w:rsidRDefault="00271138" w:rsidP="00271138">
      <w:pPr>
        <w:rPr>
          <w:b/>
          <w:sz w:val="120"/>
          <w:szCs w:val="120"/>
        </w:rPr>
      </w:pPr>
    </w:p>
    <w:p w:rsidR="00271138" w:rsidRPr="003C5A02" w:rsidRDefault="00271138" w:rsidP="00271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Ремизов О.Н.   2010г</w:t>
      </w:r>
    </w:p>
    <w:p w:rsidR="00B8119F" w:rsidRDefault="00B8119F">
      <w:pPr>
        <w:rPr>
          <w:sz w:val="28"/>
          <w:szCs w:val="28"/>
        </w:rPr>
      </w:pPr>
    </w:p>
    <w:p w:rsidR="00271138" w:rsidRDefault="00271138">
      <w:pPr>
        <w:rPr>
          <w:sz w:val="28"/>
          <w:szCs w:val="28"/>
        </w:rPr>
      </w:pPr>
    </w:p>
    <w:p w:rsidR="00271138" w:rsidRDefault="00271138">
      <w:pPr>
        <w:rPr>
          <w:sz w:val="28"/>
          <w:szCs w:val="28"/>
        </w:rPr>
      </w:pPr>
    </w:p>
    <w:p w:rsidR="00271138" w:rsidRDefault="00271138">
      <w:pPr>
        <w:rPr>
          <w:sz w:val="28"/>
          <w:szCs w:val="28"/>
        </w:rPr>
      </w:pPr>
    </w:p>
    <w:p w:rsidR="00271138" w:rsidRDefault="00271138" w:rsidP="00271138">
      <w:pPr>
        <w:ind w:left="-540"/>
        <w:rPr>
          <w:sz w:val="28"/>
          <w:szCs w:val="28"/>
        </w:rPr>
      </w:pPr>
    </w:p>
    <w:p w:rsidR="00271138" w:rsidRDefault="00271138">
      <w:pPr>
        <w:rPr>
          <w:sz w:val="28"/>
          <w:szCs w:val="28"/>
        </w:rPr>
      </w:pPr>
    </w:p>
    <w:p w:rsidR="00271138" w:rsidRDefault="00271138" w:rsidP="00271138">
      <w:pPr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>В последнее время становится понятной некоторая ограниченность традиционной кл</w:t>
      </w:r>
      <w:r w:rsidR="004B3855">
        <w:rPr>
          <w:sz w:val="28"/>
          <w:szCs w:val="28"/>
        </w:rPr>
        <w:t>а</w:t>
      </w:r>
      <w:r>
        <w:rPr>
          <w:sz w:val="28"/>
          <w:szCs w:val="28"/>
        </w:rPr>
        <w:t xml:space="preserve">ссно-урочной системы организации учебного процесса,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 с чем актуальна задача поиска наиболее эффективного применения современных образовательных технологий.</w:t>
      </w:r>
    </w:p>
    <w:p w:rsidR="00271138" w:rsidRDefault="00271138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это системный метод создания, применения и определения всего процесса преподавания и  усвоения </w:t>
      </w:r>
      <w:proofErr w:type="gramStart"/>
      <w:r>
        <w:rPr>
          <w:sz w:val="28"/>
          <w:szCs w:val="28"/>
        </w:rPr>
        <w:t>знании</w:t>
      </w:r>
      <w:proofErr w:type="gramEnd"/>
      <w:r>
        <w:rPr>
          <w:sz w:val="28"/>
          <w:szCs w:val="28"/>
        </w:rPr>
        <w:t xml:space="preserve"> с учетом человеческих и </w:t>
      </w:r>
      <w:r w:rsidRPr="0027113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ресурсов и их взаимодействия, ставящий своей задачей оптимизацию форм образования</w:t>
      </w:r>
      <w:r w:rsidR="00B01FAD">
        <w:rPr>
          <w:sz w:val="28"/>
          <w:szCs w:val="28"/>
        </w:rPr>
        <w:t xml:space="preserve"> </w:t>
      </w:r>
      <w:r>
        <w:rPr>
          <w:sz w:val="28"/>
          <w:szCs w:val="28"/>
        </w:rPr>
        <w:t>(ЮНЕСКО).</w:t>
      </w:r>
      <w:r w:rsidR="00B01FAD">
        <w:rPr>
          <w:sz w:val="28"/>
          <w:szCs w:val="28"/>
        </w:rPr>
        <w:t xml:space="preserve"> </w:t>
      </w:r>
      <w:r>
        <w:rPr>
          <w:sz w:val="28"/>
          <w:szCs w:val="28"/>
        </w:rPr>
        <w:t>Иногда,</w:t>
      </w:r>
      <w:r w:rsidR="00B01FAD">
        <w:rPr>
          <w:sz w:val="28"/>
          <w:szCs w:val="28"/>
        </w:rPr>
        <w:t xml:space="preserve"> </w:t>
      </w:r>
      <w:r>
        <w:rPr>
          <w:sz w:val="28"/>
          <w:szCs w:val="28"/>
        </w:rPr>
        <w:t>нередко с термином «педагогическая технология</w:t>
      </w:r>
      <w:r w:rsidR="00B01FAD">
        <w:rPr>
          <w:sz w:val="28"/>
          <w:szCs w:val="28"/>
        </w:rPr>
        <w:t>» применяют термин «методика»,  так как это понятие как совокупность конкретных действий учителя, очень близко по смыслу с понятием» образовательная технология». Но методика описывает систему работы ученика как деятельность, обеспечивающую условия для работы ученика.</w:t>
      </w:r>
    </w:p>
    <w:p w:rsidR="00B01FAD" w:rsidRDefault="00B01FAD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в классификации</w:t>
      </w:r>
      <w:r w:rsidR="003E63F4">
        <w:rPr>
          <w:sz w:val="28"/>
          <w:szCs w:val="28"/>
        </w:rPr>
        <w:t xml:space="preserve"> образовательных технологий, ко</w:t>
      </w:r>
      <w:r>
        <w:rPr>
          <w:sz w:val="28"/>
          <w:szCs w:val="28"/>
        </w:rPr>
        <w:t xml:space="preserve">торая наверняка.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условно, следующие группы</w:t>
      </w:r>
      <w:r w:rsidR="003E63F4">
        <w:rPr>
          <w:sz w:val="28"/>
          <w:szCs w:val="28"/>
        </w:rPr>
        <w:t>:</w:t>
      </w:r>
    </w:p>
    <w:p w:rsidR="003E63F4" w:rsidRDefault="003E63F4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 управленческой деятельности.</w:t>
      </w:r>
      <w:r w:rsidRPr="003E63F4">
        <w:rPr>
          <w:sz w:val="28"/>
          <w:szCs w:val="28"/>
        </w:rPr>
        <w:t xml:space="preserve"> </w:t>
      </w:r>
    </w:p>
    <w:p w:rsidR="003E63F4" w:rsidRDefault="003E63F4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 организации учебного</w:t>
      </w:r>
      <w:r w:rsidR="00AE19D5">
        <w:rPr>
          <w:sz w:val="28"/>
          <w:szCs w:val="28"/>
        </w:rPr>
        <w:t xml:space="preserve"> процесса.</w:t>
      </w:r>
    </w:p>
    <w:p w:rsidR="00AE19D5" w:rsidRDefault="00AE19D5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организации познавательной деятельности учащихся.</w:t>
      </w:r>
    </w:p>
    <w:p w:rsidR="003E63F4" w:rsidRDefault="00AE19D5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 воспитательной работы.</w:t>
      </w:r>
    </w:p>
    <w:p w:rsidR="00AE19D5" w:rsidRDefault="00AE19D5" w:rsidP="00B01FAD">
      <w:pPr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Частнопредметные</w:t>
      </w:r>
      <w:proofErr w:type="spellEnd"/>
      <w:r>
        <w:rPr>
          <w:sz w:val="28"/>
          <w:szCs w:val="28"/>
        </w:rPr>
        <w:t xml:space="preserve"> технологии.</w:t>
      </w:r>
    </w:p>
    <w:p w:rsidR="00DD0651" w:rsidRDefault="00DD0651" w:rsidP="002672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 технологии   для детей с временными затруднениями в учебе и поведении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0651" w:rsidRDefault="00DD065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 этом списке нет термина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технологии».</w:t>
      </w:r>
    </w:p>
    <w:p w:rsidR="00CB3EAD" w:rsidRDefault="00DD065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Педагогика 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 не может выражаться какой-то конкретной</w:t>
      </w:r>
      <w:r w:rsidR="00CB3EAD">
        <w:rPr>
          <w:sz w:val="28"/>
          <w:szCs w:val="28"/>
        </w:rPr>
        <w:t xml:space="preserve"> образовательной технологией. Однако, «</w:t>
      </w:r>
      <w:r w:rsidR="00CB3EAD" w:rsidRPr="00CB3EAD">
        <w:rPr>
          <w:sz w:val="28"/>
          <w:szCs w:val="28"/>
        </w:rPr>
        <w:t xml:space="preserve"> </w:t>
      </w:r>
      <w:proofErr w:type="spellStart"/>
      <w:r w:rsidR="00CB3EAD">
        <w:rPr>
          <w:sz w:val="28"/>
          <w:szCs w:val="28"/>
        </w:rPr>
        <w:t>здоровьесберегающие</w:t>
      </w:r>
      <w:proofErr w:type="spellEnd"/>
      <w:r w:rsidR="00CB3EAD">
        <w:rPr>
          <w:sz w:val="28"/>
          <w:szCs w:val="28"/>
        </w:rPr>
        <w:t xml:space="preserve"> технологии» объединяет в себе все направления деятельности учреждения образования по формированию, сохранению здоровья учащихся.</w:t>
      </w:r>
    </w:p>
    <w:p w:rsidR="00CB3EAD" w:rsidRDefault="00CB3EAD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школа ставит своей целью подготовку детей к жизни.</w:t>
      </w:r>
    </w:p>
    <w:p w:rsidR="00DD0651" w:rsidRDefault="00CB3EAD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 этой цели в современной школе может быть достигнуто с помощью технологий 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 учителей.</w:t>
      </w:r>
    </w:p>
    <w:p w:rsidR="00C924D0" w:rsidRDefault="00C924D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Педагог, владея современными педагогическими технологиями, знаниями, в контакте  и тесном взаимодействии с учениками,</w:t>
      </w:r>
      <w:r w:rsidR="004B3855">
        <w:rPr>
          <w:sz w:val="28"/>
          <w:szCs w:val="28"/>
        </w:rPr>
        <w:t xml:space="preserve"> </w:t>
      </w:r>
      <w:r>
        <w:rPr>
          <w:sz w:val="28"/>
          <w:szCs w:val="28"/>
        </w:rPr>
        <w:t>с их родителями, с медицинскими работниками, с коллегам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планирует свою работу с учетом  приоритетов сохранения и укрепления здоровья участников педагогического процесса.</w:t>
      </w:r>
    </w:p>
    <w:p w:rsidR="00C924D0" w:rsidRDefault="00C924D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 последние время в стране произошли большие ощутимые  перемены.</w:t>
      </w:r>
    </w:p>
    <w:p w:rsidR="00C924D0" w:rsidRDefault="00C924D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школа реагирует на эти изменения. Учителя осознают свою причастность к ответственности за неблагополучие состояния здоровья учащихся и видят решение проблемы негативного влияния школы на состояние здоровья учащихся и учителей в овладении необходимыми </w:t>
      </w:r>
      <w:proofErr w:type="spellStart"/>
      <w:r w:rsidR="00D22EDE">
        <w:rPr>
          <w:sz w:val="28"/>
          <w:szCs w:val="28"/>
        </w:rPr>
        <w:t>здоровьесберегающими</w:t>
      </w:r>
      <w:proofErr w:type="spellEnd"/>
      <w:r w:rsidR="00D22EDE">
        <w:rPr>
          <w:sz w:val="28"/>
          <w:szCs w:val="28"/>
        </w:rPr>
        <w:t xml:space="preserve"> образовательными  технологиями.</w:t>
      </w:r>
    </w:p>
    <w:p w:rsidR="0026729F" w:rsidRDefault="0026729F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Нет какой-то одной единственной уникальной технологии здоровья.</w:t>
      </w:r>
      <w:r w:rsidRPr="002672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 может выступать как одна из задач некоего образовательного процесса.</w:t>
      </w:r>
      <w:r w:rsidR="00EE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может быть образовательный процесс медико-гигиенической </w:t>
      </w:r>
      <w:r>
        <w:rPr>
          <w:sz w:val="28"/>
          <w:szCs w:val="28"/>
        </w:rPr>
        <w:lastRenderedPageBreak/>
        <w:t xml:space="preserve">направленности (осуществляемые при тесном контакте </w:t>
      </w:r>
      <w:proofErr w:type="spellStart"/>
      <w:proofErr w:type="gramStart"/>
      <w:r>
        <w:rPr>
          <w:sz w:val="28"/>
          <w:szCs w:val="28"/>
        </w:rPr>
        <w:t>педагог-медицинский</w:t>
      </w:r>
      <w:proofErr w:type="spellEnd"/>
      <w:proofErr w:type="gramEnd"/>
      <w:r>
        <w:rPr>
          <w:sz w:val="28"/>
          <w:szCs w:val="28"/>
        </w:rPr>
        <w:t xml:space="preserve"> работник-ученик)</w:t>
      </w:r>
      <w:r w:rsidR="004B3855">
        <w:rPr>
          <w:sz w:val="28"/>
          <w:szCs w:val="28"/>
        </w:rPr>
        <w:t xml:space="preserve">; </w:t>
      </w:r>
      <w:proofErr w:type="spellStart"/>
      <w:r w:rsidR="004B3855">
        <w:rPr>
          <w:sz w:val="28"/>
          <w:szCs w:val="28"/>
        </w:rPr>
        <w:t>физкльтурно-</w:t>
      </w:r>
      <w:r w:rsidR="000D42A1">
        <w:rPr>
          <w:sz w:val="28"/>
          <w:szCs w:val="28"/>
        </w:rPr>
        <w:t>оздоровительной</w:t>
      </w:r>
      <w:proofErr w:type="spellEnd"/>
      <w:r w:rsidR="004B3855">
        <w:rPr>
          <w:sz w:val="28"/>
          <w:szCs w:val="28"/>
        </w:rPr>
        <w:t xml:space="preserve"> </w:t>
      </w:r>
      <w:r w:rsidR="000D42A1">
        <w:rPr>
          <w:sz w:val="28"/>
          <w:szCs w:val="28"/>
        </w:rPr>
        <w:t>(отдается приоритет занятиям</w:t>
      </w:r>
      <w:r w:rsidR="004B3855">
        <w:rPr>
          <w:sz w:val="28"/>
          <w:szCs w:val="28"/>
        </w:rPr>
        <w:t xml:space="preserve"> </w:t>
      </w:r>
      <w:r w:rsidR="000D42A1">
        <w:rPr>
          <w:sz w:val="28"/>
          <w:szCs w:val="28"/>
        </w:rPr>
        <w:t>физкультурной направленности); экологической (создание гармоничных взаимоотношений с природой) и др. Только благодаря комплексному подходу к обучению школьников могут быть решены задачи формирования и укрепления здоровья учащихся.</w:t>
      </w:r>
    </w:p>
    <w:p w:rsidR="000D42A1" w:rsidRDefault="000D42A1" w:rsidP="00B01FAD">
      <w:pPr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образовательные технологи</w:t>
      </w:r>
      <w:proofErr w:type="gramStart"/>
      <w:r>
        <w:rPr>
          <w:sz w:val="28"/>
          <w:szCs w:val="28"/>
        </w:rPr>
        <w:t>и-</w:t>
      </w:r>
      <w:proofErr w:type="gramEnd"/>
      <w:r w:rsidR="004B3855">
        <w:rPr>
          <w:sz w:val="28"/>
          <w:szCs w:val="28"/>
        </w:rPr>
        <w:t xml:space="preserve"> </w:t>
      </w:r>
      <w:r>
        <w:rPr>
          <w:sz w:val="28"/>
          <w:szCs w:val="28"/>
        </w:rPr>
        <w:t>это многие</w:t>
      </w:r>
      <w:r w:rsidR="004B3855">
        <w:rPr>
          <w:sz w:val="28"/>
          <w:szCs w:val="28"/>
        </w:rPr>
        <w:t xml:space="preserve"> </w:t>
      </w:r>
      <w:r>
        <w:rPr>
          <w:sz w:val="28"/>
          <w:szCs w:val="28"/>
        </w:rPr>
        <w:t>из знакомых большинству педагогов психолого-педагогических приемов и методов работы, технологий, подходов к реализации возможных проблем плюс постоянное стремление самого педагога к самосовершенствованию.</w:t>
      </w:r>
      <w:r w:rsidR="004B3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тогда мы можем сказать, что учебно-образовательный процесс осуществляется по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образовательным технологиям, если</w:t>
      </w:r>
      <w:r w:rsidR="004C6211">
        <w:rPr>
          <w:sz w:val="28"/>
          <w:szCs w:val="28"/>
        </w:rPr>
        <w:t xml:space="preserve"> при реализации используемой педагогической системы решается задача сохранения здоровья учащихся и педагогов.</w:t>
      </w:r>
    </w:p>
    <w:p w:rsidR="004C6211" w:rsidRDefault="004C621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Основополагающие приоритеты для педагогики оздоровления следующие:</w:t>
      </w:r>
    </w:p>
    <w:p w:rsidR="004C6211" w:rsidRDefault="004C621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Здоровый 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практически достижимая норма детского развития.</w:t>
      </w:r>
    </w:p>
    <w:p w:rsidR="004C6211" w:rsidRDefault="004C621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совокупность  лечебно-профилактических мер, а форма развития психофизиологических возможностей детей.</w:t>
      </w:r>
    </w:p>
    <w:p w:rsidR="004C6211" w:rsidRDefault="004C621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Индивидуально-дифференцированный подход-основное средство оздоровительно-развивающей работы с учащимися.</w:t>
      </w:r>
    </w:p>
    <w:p w:rsidR="00532680" w:rsidRDefault="0053268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образовательных технологий обучени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</w:t>
      </w:r>
      <w:r w:rsidR="004B3855">
        <w:rPr>
          <w:sz w:val="28"/>
          <w:szCs w:val="28"/>
        </w:rPr>
        <w:t>ть использовать полученные знани</w:t>
      </w:r>
      <w:r>
        <w:rPr>
          <w:sz w:val="28"/>
          <w:szCs w:val="28"/>
        </w:rPr>
        <w:t>я</w:t>
      </w:r>
      <w:r w:rsidR="004B3855">
        <w:rPr>
          <w:sz w:val="28"/>
          <w:szCs w:val="28"/>
        </w:rPr>
        <w:t xml:space="preserve"> </w:t>
      </w:r>
      <w:r>
        <w:rPr>
          <w:sz w:val="28"/>
          <w:szCs w:val="28"/>
        </w:rPr>
        <w:t>в повседневной жизни. Основной показатель, отличающий все</w:t>
      </w:r>
      <w:r w:rsidRPr="005326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образовательные технологии</w:t>
      </w:r>
    </w:p>
    <w:p w:rsidR="00532680" w:rsidRDefault="0053268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регулярная</w:t>
      </w:r>
      <w:proofErr w:type="gramEnd"/>
      <w:r>
        <w:rPr>
          <w:sz w:val="28"/>
          <w:szCs w:val="28"/>
        </w:rPr>
        <w:t xml:space="preserve"> экспресс-диагностика состояния учащихся и отслеживание основных параметров развития организма в динамике (начало-конец учебного года), что позволяет сделать соответствующие выводы о состоянии здоровья учащихся.</w:t>
      </w:r>
    </w:p>
    <w:p w:rsidR="00BB1559" w:rsidRDefault="008D589B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Начало школьного обучения связано не только с изменением уклада жизни детей. Переход на школьное обучение способствует резкому увеличению числа контактов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на фоне возрастных особенностей детей младшего школьного возраста и сниженной сопротивляемости их организма,</w:t>
      </w:r>
      <w:r w:rsidR="00AC3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обусловленной </w:t>
      </w:r>
      <w:r w:rsidR="00AC329E">
        <w:rPr>
          <w:sz w:val="28"/>
          <w:szCs w:val="28"/>
        </w:rPr>
        <w:t>необхо</w:t>
      </w:r>
      <w:r w:rsidR="00733AF2">
        <w:rPr>
          <w:sz w:val="28"/>
          <w:szCs w:val="28"/>
        </w:rPr>
        <w:t>димостью приспособления к изме</w:t>
      </w:r>
      <w:r w:rsidR="00AC329E">
        <w:rPr>
          <w:sz w:val="28"/>
          <w:szCs w:val="28"/>
        </w:rPr>
        <w:t>нившемся условиям жизни ,ведет к повышенной заболеваемости.</w:t>
      </w:r>
      <w:r w:rsidR="00BB1559">
        <w:rPr>
          <w:sz w:val="28"/>
          <w:szCs w:val="28"/>
        </w:rPr>
        <w:t xml:space="preserve"> </w:t>
      </w:r>
      <w:r w:rsidR="00794869">
        <w:rPr>
          <w:sz w:val="28"/>
          <w:szCs w:val="28"/>
        </w:rPr>
        <w:t>Поэтому все  мероприятия</w:t>
      </w:r>
      <w:proofErr w:type="gramStart"/>
      <w:r w:rsidR="00794869">
        <w:rPr>
          <w:sz w:val="28"/>
          <w:szCs w:val="28"/>
        </w:rPr>
        <w:t xml:space="preserve"> ,</w:t>
      </w:r>
      <w:proofErr w:type="gramEnd"/>
      <w:r w:rsidR="00794869">
        <w:rPr>
          <w:sz w:val="28"/>
          <w:szCs w:val="28"/>
        </w:rPr>
        <w:t>направленные на укрепление здоровья и закаливание учащихся этого возраста</w:t>
      </w:r>
      <w:r w:rsidR="00BB1559">
        <w:rPr>
          <w:sz w:val="28"/>
          <w:szCs w:val="28"/>
        </w:rPr>
        <w:t>, приобретают особое значение.</w:t>
      </w:r>
    </w:p>
    <w:p w:rsidR="00733AF2" w:rsidRDefault="00BB1559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Исследованиями гигиенистов установлено, что построение учебного и продленного дня без учета возрастных особенностей детей даже при </w:t>
      </w:r>
      <w:r w:rsidR="008930E0">
        <w:rPr>
          <w:sz w:val="28"/>
          <w:szCs w:val="28"/>
        </w:rPr>
        <w:t>внедрении всех форм оздоровительно- физкультурной работы приводит к выраженному утомлению учащихся в течение учебного дня,</w:t>
      </w:r>
      <w:r w:rsidR="00F77284">
        <w:rPr>
          <w:sz w:val="28"/>
          <w:szCs w:val="28"/>
        </w:rPr>
        <w:t xml:space="preserve"> </w:t>
      </w:r>
      <w:r w:rsidR="008930E0">
        <w:rPr>
          <w:sz w:val="28"/>
          <w:szCs w:val="28"/>
        </w:rPr>
        <w:t>недели,</w:t>
      </w:r>
      <w:r w:rsidR="00F77284">
        <w:rPr>
          <w:sz w:val="28"/>
          <w:szCs w:val="28"/>
        </w:rPr>
        <w:t xml:space="preserve"> </w:t>
      </w:r>
      <w:r w:rsidR="008930E0">
        <w:rPr>
          <w:sz w:val="28"/>
          <w:szCs w:val="28"/>
        </w:rPr>
        <w:t>года.</w:t>
      </w:r>
      <w:r w:rsidR="00F77284">
        <w:rPr>
          <w:sz w:val="28"/>
          <w:szCs w:val="28"/>
        </w:rPr>
        <w:t xml:space="preserve"> Это, в свою очередь, вызывает неблагополучные сдвиги в функциональном состоянии различных органов и систем и в конечном итоге </w:t>
      </w:r>
      <w:r w:rsidR="007F0D92">
        <w:rPr>
          <w:sz w:val="28"/>
          <w:szCs w:val="28"/>
        </w:rPr>
        <w:t>ведет к ухудшению здоровья учащихся здоровья  в конце учебного года.</w:t>
      </w:r>
      <w:r w:rsidR="00F77284">
        <w:rPr>
          <w:sz w:val="28"/>
          <w:szCs w:val="28"/>
        </w:rPr>
        <w:t xml:space="preserve"> </w:t>
      </w:r>
    </w:p>
    <w:p w:rsidR="00733AF2" w:rsidRDefault="00733AF2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рациональный режим предусматривает четкое чередование </w:t>
      </w:r>
      <w:r>
        <w:rPr>
          <w:sz w:val="28"/>
          <w:szCs w:val="28"/>
        </w:rPr>
        <w:lastRenderedPageBreak/>
        <w:t>различных видов деятельности и отдыха в течение суток и строгую регламентацию разных видов деятельности. Большинство функциональных отклонений</w:t>
      </w:r>
      <w:r w:rsidR="00F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организме учащихся по мере увеличения ученического стажа связано с выполнением учебной нагрузки, условиями протекания учебно-воспитательного процесса, гигиенически правильно построенным уроком. Прежде всего</w:t>
      </w:r>
      <w:r w:rsidR="004B38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валеологически</w:t>
      </w:r>
      <w:proofErr w:type="spellEnd"/>
      <w:r>
        <w:rPr>
          <w:sz w:val="28"/>
          <w:szCs w:val="28"/>
        </w:rPr>
        <w:t xml:space="preserve"> обоснованный урок</w:t>
      </w:r>
      <w:proofErr w:type="gramStart"/>
      <w:r>
        <w:rPr>
          <w:sz w:val="28"/>
          <w:szCs w:val="28"/>
        </w:rPr>
        <w:t xml:space="preserve"> </w:t>
      </w:r>
      <w:r w:rsidR="004B385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должен быть построен с учетом потребностей детей: в саморазвитии; в подражании; приобретении опыта.</w:t>
      </w:r>
    </w:p>
    <w:p w:rsidR="00A376D7" w:rsidRDefault="00733AF2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качественному уроку в условиях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педагогики</w:t>
      </w:r>
      <w:r w:rsidR="00A376D7">
        <w:rPr>
          <w:sz w:val="28"/>
          <w:szCs w:val="28"/>
        </w:rPr>
        <w:t>:</w:t>
      </w:r>
    </w:p>
    <w:p w:rsidR="00A376D7" w:rsidRDefault="00A376D7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-построение урока на основе закономерностей учебно-воспитательного процесса с использованием последних достижений передовой педагогической практики с учетом вопросов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;</w:t>
      </w:r>
    </w:p>
    <w:p w:rsidR="00A376D7" w:rsidRDefault="00A376D7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на уроке в оптимальном соотношении принципов  и методов как </w:t>
      </w:r>
      <w:proofErr w:type="spellStart"/>
      <w:r>
        <w:rPr>
          <w:sz w:val="28"/>
          <w:szCs w:val="28"/>
        </w:rPr>
        <w:t>общедидактических</w:t>
      </w:r>
      <w:proofErr w:type="spellEnd"/>
      <w:r>
        <w:rPr>
          <w:sz w:val="28"/>
          <w:szCs w:val="28"/>
        </w:rPr>
        <w:t>, так и специфических;</w:t>
      </w:r>
    </w:p>
    <w:p w:rsidR="00A376D7" w:rsidRDefault="00A376D7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необходимых условий для продуктивной познавательной деятельности учащихся с учетом их состояния здоровья, особенностей развития, интересов, наклонностей и потребностей</w:t>
      </w:r>
      <w:proofErr w:type="gramStart"/>
      <w:r>
        <w:rPr>
          <w:sz w:val="28"/>
          <w:szCs w:val="28"/>
        </w:rPr>
        <w:t>.;</w:t>
      </w:r>
      <w:proofErr w:type="gramEnd"/>
    </w:p>
    <w:p w:rsidR="00A376D7" w:rsidRDefault="00A376D7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осознаваемых учащимися, осуществление связи с ранее изученными знаниями и умениями;</w:t>
      </w:r>
    </w:p>
    <w:p w:rsidR="00A376D7" w:rsidRDefault="00A376D7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 развития всех сфер личности учащихся;</w:t>
      </w:r>
    </w:p>
    <w:p w:rsidR="00697D62" w:rsidRDefault="00A376D7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-логичность и эмоциональность всех этапов учебно-воспитательной деятельности</w:t>
      </w:r>
      <w:r w:rsidR="00697D62">
        <w:rPr>
          <w:sz w:val="28"/>
          <w:szCs w:val="28"/>
        </w:rPr>
        <w:t>;</w:t>
      </w:r>
    </w:p>
    <w:p w:rsidR="00697D62" w:rsidRDefault="00697D62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-эффективное использование педагогических средств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образовательных технологий (физ</w:t>
      </w:r>
      <w:r w:rsidR="007956DA">
        <w:rPr>
          <w:sz w:val="28"/>
          <w:szCs w:val="28"/>
        </w:rPr>
        <w:t>культ</w:t>
      </w:r>
      <w:r>
        <w:rPr>
          <w:sz w:val="28"/>
          <w:szCs w:val="28"/>
        </w:rPr>
        <w:t>минуток, подвижных игр);</w:t>
      </w:r>
    </w:p>
    <w:p w:rsidR="00FA1750" w:rsidRDefault="00FA175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-формиро</w:t>
      </w:r>
      <w:r w:rsidR="007956DA">
        <w:rPr>
          <w:sz w:val="28"/>
          <w:szCs w:val="28"/>
        </w:rPr>
        <w:t>в</w:t>
      </w:r>
      <w:r>
        <w:rPr>
          <w:sz w:val="28"/>
          <w:szCs w:val="28"/>
        </w:rPr>
        <w:t>ание практики необходимых знаний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умений, навыков. Рациональных приемов мышления и деятельности;</w:t>
      </w:r>
    </w:p>
    <w:p w:rsidR="00FA1750" w:rsidRDefault="00FA175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вариативного использования правил здорового образа жизни в зависимости от конкретных условий проведения урока;</w:t>
      </w:r>
    </w:p>
    <w:p w:rsidR="00FA1750" w:rsidRDefault="00FA175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умения учиться, заботясь о своем здоровье;</w:t>
      </w:r>
    </w:p>
    <w:p w:rsidR="00FA1750" w:rsidRDefault="00FA175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-тщательная диагностика, прогнозирование, проектирование, планирование и контроль каждого урока с учетом особенностей развития учащихся.</w:t>
      </w:r>
    </w:p>
    <w:p w:rsidR="00FA1750" w:rsidRDefault="00FA175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Более всего физиологическим возможностям организма для учащихся 1-х  классов</w:t>
      </w:r>
      <w:r w:rsidR="00080081">
        <w:rPr>
          <w:sz w:val="28"/>
          <w:szCs w:val="28"/>
        </w:rPr>
        <w:t xml:space="preserve"> более всего соответствует 35-минутная продолжительность урока, для учащихся 2-х классов рекомендуется комбинированный урок с  использованием последних 10 минут для снятия утомления с включением таких видов деятельности, как чтение художественной литературы, настольные игры, разучивание комплекса физических упражнений и др</w:t>
      </w:r>
      <w:proofErr w:type="gramStart"/>
      <w:r w:rsidR="00080081">
        <w:rPr>
          <w:sz w:val="28"/>
          <w:szCs w:val="28"/>
        </w:rPr>
        <w:t>.н</w:t>
      </w:r>
      <w:proofErr w:type="gramEnd"/>
      <w:r w:rsidR="00080081">
        <w:rPr>
          <w:sz w:val="28"/>
          <w:szCs w:val="28"/>
        </w:rPr>
        <w:t>ачало учебного дня в начальных классах желательно отмечать организованной зарядкой. В таком случае на первом уроке можно отдать предпочтение одному из сложных предметов.</w:t>
      </w:r>
      <w:r w:rsidR="00EE31AC">
        <w:rPr>
          <w:sz w:val="28"/>
          <w:szCs w:val="28"/>
        </w:rPr>
        <w:t xml:space="preserve"> Учитывая то</w:t>
      </w:r>
      <w:proofErr w:type="gramStart"/>
      <w:r w:rsidR="00EE31AC">
        <w:rPr>
          <w:sz w:val="28"/>
          <w:szCs w:val="28"/>
        </w:rPr>
        <w:t xml:space="preserve"> ,</w:t>
      </w:r>
      <w:proofErr w:type="gramEnd"/>
      <w:r w:rsidR="00EE31AC">
        <w:rPr>
          <w:sz w:val="28"/>
          <w:szCs w:val="28"/>
        </w:rPr>
        <w:t>что длительность внимания младших школьников не превышает 20 минут,</w:t>
      </w:r>
      <w:r w:rsidR="007956DA">
        <w:rPr>
          <w:sz w:val="28"/>
          <w:szCs w:val="28"/>
        </w:rPr>
        <w:t xml:space="preserve"> </w:t>
      </w:r>
      <w:r w:rsidR="00EE31AC">
        <w:rPr>
          <w:sz w:val="28"/>
          <w:szCs w:val="28"/>
        </w:rPr>
        <w:t xml:space="preserve">часть времени следует использовать на проведение  </w:t>
      </w:r>
      <w:proofErr w:type="spellStart"/>
      <w:r w:rsidR="00EE31AC">
        <w:rPr>
          <w:sz w:val="28"/>
          <w:szCs w:val="28"/>
        </w:rPr>
        <w:t>физкультпауз</w:t>
      </w:r>
      <w:proofErr w:type="spellEnd"/>
      <w:r w:rsidR="00EE31AC">
        <w:rPr>
          <w:sz w:val="28"/>
          <w:szCs w:val="28"/>
        </w:rPr>
        <w:t>. Из всех нагрузок, с которыми ребенок встр</w:t>
      </w:r>
      <w:r w:rsidR="007873AE">
        <w:rPr>
          <w:sz w:val="28"/>
          <w:szCs w:val="28"/>
        </w:rPr>
        <w:t>еч</w:t>
      </w:r>
      <w:r w:rsidR="00EE31AC">
        <w:rPr>
          <w:sz w:val="28"/>
          <w:szCs w:val="28"/>
        </w:rPr>
        <w:t>ается в школе</w:t>
      </w:r>
      <w:r w:rsidR="007873AE">
        <w:rPr>
          <w:sz w:val="28"/>
          <w:szCs w:val="28"/>
        </w:rPr>
        <w:t>,</w:t>
      </w:r>
      <w:r w:rsidR="007956DA">
        <w:rPr>
          <w:sz w:val="28"/>
          <w:szCs w:val="28"/>
        </w:rPr>
        <w:t xml:space="preserve"> </w:t>
      </w:r>
      <w:r w:rsidR="007873AE">
        <w:rPr>
          <w:sz w:val="28"/>
          <w:szCs w:val="28"/>
        </w:rPr>
        <w:t>наиболее утомительной является нагрузка, связанная с необходимостью поддержания рабочей позы. Поэтому нельзя требовать от</w:t>
      </w:r>
      <w:r w:rsidR="007956DA">
        <w:rPr>
          <w:sz w:val="28"/>
          <w:szCs w:val="28"/>
        </w:rPr>
        <w:t xml:space="preserve"> </w:t>
      </w:r>
      <w:r w:rsidR="007873AE">
        <w:rPr>
          <w:sz w:val="28"/>
          <w:szCs w:val="28"/>
        </w:rPr>
        <w:t xml:space="preserve">учащихся сохранения неподвижного положения </w:t>
      </w:r>
      <w:r w:rsidR="00273459">
        <w:rPr>
          <w:sz w:val="28"/>
          <w:szCs w:val="28"/>
        </w:rPr>
        <w:t>тела в течение всего урока.</w:t>
      </w:r>
      <w:r w:rsidR="007956DA">
        <w:rPr>
          <w:sz w:val="28"/>
          <w:szCs w:val="28"/>
        </w:rPr>
        <w:t xml:space="preserve"> Переключение в течение  урока с одного вида деятельности на другой должно неизбежно сопровождаться изменением позы ребенка.</w:t>
      </w:r>
    </w:p>
    <w:p w:rsidR="007956DA" w:rsidRDefault="007956DA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 составлении расписания уроков </w:t>
      </w:r>
      <w:r w:rsidR="00E63B69">
        <w:rPr>
          <w:sz w:val="28"/>
          <w:szCs w:val="28"/>
        </w:rPr>
        <w:t>предметы, требующие большого умственного напряжения, ставить первыми и вторыми. Эффективно использовать чередование сложных и простых предметов в течение учебного дня. Физкультуру и труд нежелательно ставить первыми или последними в  расписании. Спаренные уроки по одному предмету нерациональны.</w:t>
      </w:r>
      <w:r w:rsidR="004B3855">
        <w:rPr>
          <w:sz w:val="28"/>
          <w:szCs w:val="28"/>
        </w:rPr>
        <w:t xml:space="preserve"> </w:t>
      </w:r>
      <w:r w:rsidR="00E63B69">
        <w:rPr>
          <w:sz w:val="28"/>
          <w:szCs w:val="28"/>
        </w:rPr>
        <w:t>В любом случае, если возникла необходимость сдвоенных уроков (некоторые виды письменных работ и др.), между уроками должна быть перемена.</w:t>
      </w:r>
      <w:r w:rsidR="00443710">
        <w:rPr>
          <w:sz w:val="28"/>
          <w:szCs w:val="28"/>
        </w:rPr>
        <w:t xml:space="preserve"> Существуют  различные инновационные варианты структурирования учебного дня, например «составные уроки»3х30 минут</w:t>
      </w:r>
      <w:proofErr w:type="gramStart"/>
      <w:r w:rsidR="00443710">
        <w:rPr>
          <w:sz w:val="28"/>
          <w:szCs w:val="28"/>
        </w:rPr>
        <w:t xml:space="preserve"> П</w:t>
      </w:r>
      <w:proofErr w:type="gramEnd"/>
      <w:r w:rsidR="00443710">
        <w:rPr>
          <w:sz w:val="28"/>
          <w:szCs w:val="28"/>
        </w:rPr>
        <w:t>роф. Латышев). Все нововведения требуют серьезной проверки в плане влияния на здоровья учащихся.</w:t>
      </w:r>
    </w:p>
    <w:p w:rsidR="00443710" w:rsidRDefault="00443710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Идеи педагогики оздоровления подводят учителя к широкому использованию в практике нестандартных уроков:</w:t>
      </w:r>
    </w:p>
    <w:p w:rsidR="004661CC" w:rsidRDefault="004661CC" w:rsidP="00B01FAD">
      <w:pPr>
        <w:ind w:left="-540"/>
        <w:jc w:val="both"/>
        <w:rPr>
          <w:sz w:val="28"/>
          <w:szCs w:val="28"/>
        </w:rPr>
      </w:pPr>
    </w:p>
    <w:p w:rsidR="004661CC" w:rsidRDefault="004661CC" w:rsidP="00B01FAD">
      <w:pPr>
        <w:ind w:left="-540"/>
        <w:jc w:val="both"/>
        <w:rPr>
          <w:sz w:val="28"/>
          <w:szCs w:val="28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2590"/>
        <w:gridCol w:w="2198"/>
        <w:gridCol w:w="3032"/>
        <w:gridCol w:w="2372"/>
      </w:tblGrid>
      <w:tr w:rsidR="00443710" w:rsidTr="004661CC">
        <w:trPr>
          <w:trHeight w:val="367"/>
        </w:trPr>
        <w:tc>
          <w:tcPr>
            <w:tcW w:w="2590" w:type="dxa"/>
            <w:vMerge w:val="restart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</w:t>
            </w:r>
          </w:p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7602" w:type="dxa"/>
            <w:gridSpan w:val="3"/>
            <w:tcBorders>
              <w:bottom w:val="single" w:sz="4" w:space="0" w:color="auto"/>
            </w:tcBorders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гигиенической рациональности урока.</w:t>
            </w:r>
          </w:p>
        </w:tc>
      </w:tr>
      <w:tr w:rsidR="00443710" w:rsidTr="004661CC">
        <w:trPr>
          <w:trHeight w:val="654"/>
        </w:trPr>
        <w:tc>
          <w:tcPr>
            <w:tcW w:w="2590" w:type="dxa"/>
            <w:vMerge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рациональный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</w:t>
            </w:r>
          </w:p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рациональный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нерациональный</w:t>
            </w:r>
          </w:p>
        </w:tc>
      </w:tr>
      <w:tr w:rsidR="00443710" w:rsidTr="004661CC">
        <w:tc>
          <w:tcPr>
            <w:tcW w:w="2590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урока</w:t>
            </w:r>
          </w:p>
        </w:tc>
        <w:tc>
          <w:tcPr>
            <w:tcW w:w="2198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60% и не более75-80%</w:t>
            </w:r>
          </w:p>
        </w:tc>
        <w:tc>
          <w:tcPr>
            <w:tcW w:w="3032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85-90%</w:t>
            </w:r>
          </w:p>
        </w:tc>
        <w:tc>
          <w:tcPr>
            <w:tcW w:w="2372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90%</w:t>
            </w:r>
          </w:p>
        </w:tc>
      </w:tr>
      <w:tr w:rsidR="00443710" w:rsidTr="004661CC">
        <w:tc>
          <w:tcPr>
            <w:tcW w:w="2590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видов учебной деятельности</w:t>
            </w:r>
          </w:p>
        </w:tc>
        <w:tc>
          <w:tcPr>
            <w:tcW w:w="2198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3032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372" w:type="dxa"/>
          </w:tcPr>
          <w:p w:rsidR="00443710" w:rsidRDefault="00443710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443710" w:rsidTr="004661CC">
        <w:tc>
          <w:tcPr>
            <w:tcW w:w="2590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продолжительность различных видов учебной деятельности</w:t>
            </w:r>
          </w:p>
        </w:tc>
        <w:tc>
          <w:tcPr>
            <w:tcW w:w="2198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мин.</w:t>
            </w:r>
          </w:p>
        </w:tc>
        <w:tc>
          <w:tcPr>
            <w:tcW w:w="303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мин.</w:t>
            </w:r>
          </w:p>
        </w:tc>
        <w:tc>
          <w:tcPr>
            <w:tcW w:w="237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Более15 мин.</w:t>
            </w:r>
          </w:p>
        </w:tc>
      </w:tr>
      <w:tr w:rsidR="00443710" w:rsidTr="004661CC">
        <w:tc>
          <w:tcPr>
            <w:tcW w:w="2590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чередования различных видов учебной деятельности</w:t>
            </w:r>
          </w:p>
        </w:tc>
        <w:tc>
          <w:tcPr>
            <w:tcW w:w="2198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не позже, чем через 7-10 мин.</w:t>
            </w:r>
          </w:p>
        </w:tc>
        <w:tc>
          <w:tcPr>
            <w:tcW w:w="303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через 11-15 мин.</w:t>
            </w:r>
          </w:p>
        </w:tc>
        <w:tc>
          <w:tcPr>
            <w:tcW w:w="237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через 15-20 мин.</w:t>
            </w:r>
          </w:p>
        </w:tc>
      </w:tr>
      <w:tr w:rsidR="00443710" w:rsidTr="004661CC">
        <w:tc>
          <w:tcPr>
            <w:tcW w:w="2590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видов преподавания</w:t>
            </w:r>
          </w:p>
        </w:tc>
        <w:tc>
          <w:tcPr>
            <w:tcW w:w="2198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  <w:tc>
          <w:tcPr>
            <w:tcW w:w="303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3710" w:rsidTr="004661CC">
        <w:tc>
          <w:tcPr>
            <w:tcW w:w="2590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 видов преподавания</w:t>
            </w:r>
          </w:p>
        </w:tc>
        <w:tc>
          <w:tcPr>
            <w:tcW w:w="2198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позже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чем через 10-15 мин.</w:t>
            </w:r>
          </w:p>
        </w:tc>
        <w:tc>
          <w:tcPr>
            <w:tcW w:w="303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Через15-20 мин.</w:t>
            </w:r>
          </w:p>
        </w:tc>
        <w:tc>
          <w:tcPr>
            <w:tcW w:w="237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чередуются</w:t>
            </w:r>
          </w:p>
        </w:tc>
      </w:tr>
      <w:tr w:rsidR="00443710" w:rsidTr="004661CC">
        <w:tc>
          <w:tcPr>
            <w:tcW w:w="2590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эмоциональных разрядо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число)</w:t>
            </w:r>
          </w:p>
        </w:tc>
        <w:tc>
          <w:tcPr>
            <w:tcW w:w="2198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гигиеническими нормами</w:t>
            </w:r>
          </w:p>
        </w:tc>
        <w:tc>
          <w:tcPr>
            <w:tcW w:w="303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частичным соблюдением норм</w:t>
            </w:r>
          </w:p>
        </w:tc>
        <w:tc>
          <w:tcPr>
            <w:tcW w:w="237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произвольной форме</w:t>
            </w:r>
          </w:p>
        </w:tc>
      </w:tr>
      <w:tr w:rsidR="00443710" w:rsidTr="004661CC">
        <w:tc>
          <w:tcPr>
            <w:tcW w:w="2590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 позы</w:t>
            </w:r>
          </w:p>
        </w:tc>
        <w:tc>
          <w:tcPr>
            <w:tcW w:w="2198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Поза чередуется в соответствии с видом работы.</w:t>
            </w:r>
          </w:p>
        </w:tc>
        <w:tc>
          <w:tcPr>
            <w:tcW w:w="303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случаи несоответствия позы виду работы.</w:t>
            </w:r>
          </w:p>
        </w:tc>
        <w:tc>
          <w:tcPr>
            <w:tcW w:w="237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Частые несоответствия позы виду работы.</w:t>
            </w:r>
          </w:p>
        </w:tc>
      </w:tr>
      <w:tr w:rsidR="00443710" w:rsidTr="004661CC">
        <w:tc>
          <w:tcPr>
            <w:tcW w:w="2590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Физминутки</w:t>
            </w:r>
            <w:proofErr w:type="spellEnd"/>
          </w:p>
        </w:tc>
        <w:tc>
          <w:tcPr>
            <w:tcW w:w="2198" w:type="dxa"/>
          </w:tcPr>
          <w:p w:rsidR="008F0C0F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з</w:t>
            </w:r>
            <w:r w:rsidR="004661CC">
              <w:rPr>
                <w:sz w:val="28"/>
                <w:szCs w:val="28"/>
              </w:rPr>
              <w:t xml:space="preserve">а урок, состоящий </w:t>
            </w:r>
            <w:proofErr w:type="gramStart"/>
            <w:r w:rsidR="004661CC">
              <w:rPr>
                <w:sz w:val="28"/>
                <w:szCs w:val="28"/>
              </w:rPr>
              <w:t>из</w:t>
            </w:r>
            <w:proofErr w:type="gramEnd"/>
          </w:p>
          <w:p w:rsidR="00443710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легких </w:t>
            </w:r>
            <w:r w:rsidR="004D0862">
              <w:rPr>
                <w:sz w:val="28"/>
                <w:szCs w:val="28"/>
              </w:rPr>
              <w:t>упражнений, по 3-5 повторений каждого</w:t>
            </w:r>
          </w:p>
        </w:tc>
        <w:tc>
          <w:tcPr>
            <w:tcW w:w="3032" w:type="dxa"/>
          </w:tcPr>
          <w:p w:rsidR="00443710" w:rsidRDefault="004D0862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за урок,</w:t>
            </w:r>
            <w:r w:rsidR="00466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недостаточной продолжительностью</w:t>
            </w:r>
            <w:r w:rsidR="004661CC">
              <w:rPr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443710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661CC" w:rsidTr="004661CC">
        <w:tc>
          <w:tcPr>
            <w:tcW w:w="2590" w:type="dxa"/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климат</w:t>
            </w:r>
          </w:p>
        </w:tc>
        <w:tc>
          <w:tcPr>
            <w:tcW w:w="2198" w:type="dxa"/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Преобладают положительные эмоции</w:t>
            </w:r>
          </w:p>
        </w:tc>
        <w:tc>
          <w:tcPr>
            <w:tcW w:w="3032" w:type="dxa"/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случаи отрицательных эмоций. Урок, эмоционально индифферентный</w:t>
            </w:r>
          </w:p>
        </w:tc>
        <w:tc>
          <w:tcPr>
            <w:tcW w:w="2372" w:type="dxa"/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Преобладают отрицательные эмоции</w:t>
            </w:r>
          </w:p>
        </w:tc>
      </w:tr>
      <w:tr w:rsidR="004661CC" w:rsidTr="004661CC">
        <w:trPr>
          <w:trHeight w:val="2264"/>
        </w:trPr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 наступления утомления учащихс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по снижению активности)</w:t>
            </w:r>
          </w:p>
        </w:tc>
        <w:tc>
          <w:tcPr>
            <w:tcW w:w="2198" w:type="dxa"/>
            <w:tcBorders>
              <w:bottom w:val="single" w:sz="4" w:space="0" w:color="000000" w:themeColor="text1"/>
            </w:tcBorders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ранее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чем через 40 мин.</w:t>
            </w:r>
          </w:p>
        </w:tc>
        <w:tc>
          <w:tcPr>
            <w:tcW w:w="3032" w:type="dxa"/>
            <w:tcBorders>
              <w:bottom w:val="single" w:sz="4" w:space="0" w:color="000000" w:themeColor="text1"/>
            </w:tcBorders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ренее</w:t>
            </w:r>
            <w:proofErr w:type="spellEnd"/>
            <w:r>
              <w:rPr>
                <w:sz w:val="28"/>
                <w:szCs w:val="28"/>
              </w:rPr>
              <w:t xml:space="preserve"> 35037 мин.</w:t>
            </w:r>
          </w:p>
        </w:tc>
        <w:tc>
          <w:tcPr>
            <w:tcW w:w="2372" w:type="dxa"/>
            <w:tcBorders>
              <w:bottom w:val="single" w:sz="4" w:space="0" w:color="000000" w:themeColor="text1"/>
            </w:tcBorders>
          </w:tcPr>
          <w:p w:rsidR="004661CC" w:rsidRDefault="004661CC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чем через 30 мин.</w:t>
            </w:r>
          </w:p>
        </w:tc>
      </w:tr>
    </w:tbl>
    <w:p w:rsidR="00443710" w:rsidRDefault="00443710" w:rsidP="00B01FAD">
      <w:pPr>
        <w:ind w:left="-540"/>
        <w:jc w:val="both"/>
        <w:rPr>
          <w:sz w:val="28"/>
          <w:szCs w:val="28"/>
        </w:rPr>
      </w:pPr>
    </w:p>
    <w:p w:rsidR="004661CC" w:rsidRDefault="004661CC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Нормативы для младших школьников</w:t>
      </w:r>
    </w:p>
    <w:p w:rsidR="00736331" w:rsidRDefault="00736331" w:rsidP="00B01FAD">
      <w:pPr>
        <w:ind w:left="-540"/>
        <w:jc w:val="both"/>
        <w:rPr>
          <w:sz w:val="28"/>
          <w:szCs w:val="28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3217"/>
        <w:gridCol w:w="3217"/>
        <w:gridCol w:w="3218"/>
      </w:tblGrid>
      <w:tr w:rsidR="004661CC" w:rsidTr="004661CC"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Ночной сон</w:t>
            </w:r>
          </w:p>
        </w:tc>
        <w:tc>
          <w:tcPr>
            <w:tcW w:w="3218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</w:t>
            </w:r>
          </w:p>
        </w:tc>
      </w:tr>
      <w:tr w:rsidR="004661CC" w:rsidTr="004661CC"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 (1 класс)</w:t>
            </w:r>
          </w:p>
        </w:tc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10,5-11 часов</w:t>
            </w:r>
          </w:p>
        </w:tc>
        <w:tc>
          <w:tcPr>
            <w:tcW w:w="3218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1,5-2 часа</w:t>
            </w:r>
          </w:p>
        </w:tc>
      </w:tr>
      <w:tr w:rsidR="004661CC" w:rsidTr="004661CC"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лет(2 класс)</w:t>
            </w:r>
          </w:p>
        </w:tc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10,5-11 часов</w:t>
            </w:r>
          </w:p>
        </w:tc>
        <w:tc>
          <w:tcPr>
            <w:tcW w:w="3218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1,5-2 часа</w:t>
            </w:r>
          </w:p>
        </w:tc>
      </w:tr>
      <w:tr w:rsidR="004661CC" w:rsidTr="004661CC"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лет(3 класс)</w:t>
            </w:r>
          </w:p>
        </w:tc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10,5-11 часов</w:t>
            </w:r>
          </w:p>
        </w:tc>
        <w:tc>
          <w:tcPr>
            <w:tcW w:w="3218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61CC" w:rsidTr="004661CC"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9-10 лет(4 класс) </w:t>
            </w:r>
          </w:p>
        </w:tc>
        <w:tc>
          <w:tcPr>
            <w:tcW w:w="3217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 часов</w:t>
            </w:r>
          </w:p>
        </w:tc>
        <w:tc>
          <w:tcPr>
            <w:tcW w:w="3218" w:type="dxa"/>
          </w:tcPr>
          <w:p w:rsidR="004661CC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36331" w:rsidRDefault="0073633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61CC" w:rsidRDefault="0073633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продолжительности  прогулок на свежем воздухе</w:t>
      </w:r>
    </w:p>
    <w:p w:rsidR="00736331" w:rsidRDefault="00736331" w:rsidP="00B01FAD">
      <w:pPr>
        <w:ind w:left="-540"/>
        <w:jc w:val="both"/>
        <w:rPr>
          <w:sz w:val="28"/>
          <w:szCs w:val="28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4826"/>
        <w:gridCol w:w="4826"/>
      </w:tblGrid>
      <w:tr w:rsidR="00736331" w:rsidTr="00736331">
        <w:tc>
          <w:tcPr>
            <w:tcW w:w="4826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826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прогулок</w:t>
            </w:r>
          </w:p>
        </w:tc>
      </w:tr>
      <w:tr w:rsidR="00736331" w:rsidTr="00736331">
        <w:tc>
          <w:tcPr>
            <w:tcW w:w="4826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 (1 класс)</w:t>
            </w:r>
          </w:p>
        </w:tc>
        <w:tc>
          <w:tcPr>
            <w:tcW w:w="4826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</w:tr>
      <w:tr w:rsidR="00736331" w:rsidTr="00736331">
        <w:tc>
          <w:tcPr>
            <w:tcW w:w="4826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лет(2-4 класс)</w:t>
            </w:r>
          </w:p>
        </w:tc>
        <w:tc>
          <w:tcPr>
            <w:tcW w:w="4826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 часа</w:t>
            </w:r>
          </w:p>
        </w:tc>
      </w:tr>
    </w:tbl>
    <w:p w:rsidR="00736331" w:rsidRDefault="00736331" w:rsidP="00B01FAD">
      <w:pPr>
        <w:ind w:left="-540"/>
        <w:jc w:val="both"/>
        <w:rPr>
          <w:sz w:val="28"/>
          <w:szCs w:val="28"/>
        </w:rPr>
      </w:pPr>
    </w:p>
    <w:p w:rsidR="00736331" w:rsidRDefault="00736331" w:rsidP="00B01FA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Нормативы продолжительности учебных домашних занятий</w:t>
      </w:r>
    </w:p>
    <w:tbl>
      <w:tblPr>
        <w:tblStyle w:val="a3"/>
        <w:tblW w:w="0" w:type="auto"/>
        <w:tblInd w:w="-540" w:type="dxa"/>
        <w:tblLook w:val="04A0"/>
      </w:tblPr>
      <w:tblGrid>
        <w:gridCol w:w="3217"/>
        <w:gridCol w:w="3217"/>
        <w:gridCol w:w="3218"/>
      </w:tblGrid>
      <w:tr w:rsidR="00736331" w:rsidTr="00736331"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18" w:type="dxa"/>
          </w:tcPr>
          <w:p w:rsidR="00736331" w:rsidRDefault="008F0C0F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</w:t>
            </w:r>
            <w:r w:rsidR="00736331">
              <w:rPr>
                <w:sz w:val="28"/>
                <w:szCs w:val="28"/>
              </w:rPr>
              <w:t>лжительность занятий</w:t>
            </w:r>
          </w:p>
        </w:tc>
      </w:tr>
      <w:tr w:rsidR="00736331" w:rsidTr="00736331"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часа</w:t>
            </w:r>
            <w:r w:rsidR="008F0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</w:t>
            </w:r>
            <w:r w:rsidR="008F0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полугодия)</w:t>
            </w:r>
          </w:p>
        </w:tc>
      </w:tr>
      <w:tr w:rsidR="00736331" w:rsidTr="00736331"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1,5 часа</w:t>
            </w:r>
          </w:p>
        </w:tc>
      </w:tr>
      <w:tr w:rsidR="00736331" w:rsidTr="00736331"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лет</w:t>
            </w:r>
          </w:p>
        </w:tc>
        <w:tc>
          <w:tcPr>
            <w:tcW w:w="3217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218" w:type="dxa"/>
          </w:tcPr>
          <w:p w:rsidR="00736331" w:rsidRDefault="00736331" w:rsidP="00B0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часов</w:t>
            </w:r>
          </w:p>
        </w:tc>
      </w:tr>
    </w:tbl>
    <w:p w:rsidR="00736331" w:rsidRDefault="00736331" w:rsidP="00B01FAD">
      <w:pPr>
        <w:ind w:left="-540"/>
        <w:jc w:val="both"/>
        <w:rPr>
          <w:sz w:val="28"/>
          <w:szCs w:val="28"/>
        </w:rPr>
      </w:pPr>
    </w:p>
    <w:p w:rsidR="008D589B" w:rsidRPr="00271138" w:rsidRDefault="004661CC" w:rsidP="0078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предположить, что при выполнении описанных выше рекомендаций, урок будет соответствовать условиям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педагогики.</w:t>
      </w:r>
    </w:p>
    <w:sectPr w:rsidR="008D589B" w:rsidRPr="00271138" w:rsidSect="0027113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38"/>
    <w:rsid w:val="00080081"/>
    <w:rsid w:val="000D42A1"/>
    <w:rsid w:val="0026729F"/>
    <w:rsid w:val="00271138"/>
    <w:rsid w:val="00273459"/>
    <w:rsid w:val="003E63F4"/>
    <w:rsid w:val="00443710"/>
    <w:rsid w:val="004661CC"/>
    <w:rsid w:val="004B3855"/>
    <w:rsid w:val="004C6211"/>
    <w:rsid w:val="004D0862"/>
    <w:rsid w:val="00532680"/>
    <w:rsid w:val="00546BCA"/>
    <w:rsid w:val="005734AD"/>
    <w:rsid w:val="00697D62"/>
    <w:rsid w:val="00733AF2"/>
    <w:rsid w:val="00736331"/>
    <w:rsid w:val="007873AE"/>
    <w:rsid w:val="00794869"/>
    <w:rsid w:val="007956DA"/>
    <w:rsid w:val="007F0D92"/>
    <w:rsid w:val="008930E0"/>
    <w:rsid w:val="008D589B"/>
    <w:rsid w:val="008F0C0F"/>
    <w:rsid w:val="00A376D7"/>
    <w:rsid w:val="00AC329E"/>
    <w:rsid w:val="00AE19D5"/>
    <w:rsid w:val="00B01FAD"/>
    <w:rsid w:val="00B8119F"/>
    <w:rsid w:val="00BB1559"/>
    <w:rsid w:val="00C924D0"/>
    <w:rsid w:val="00CB3EAD"/>
    <w:rsid w:val="00CB77B9"/>
    <w:rsid w:val="00D1042A"/>
    <w:rsid w:val="00D22EDE"/>
    <w:rsid w:val="00DD0651"/>
    <w:rsid w:val="00E63B69"/>
    <w:rsid w:val="00EC11AF"/>
    <w:rsid w:val="00EE31AC"/>
    <w:rsid w:val="00F5383D"/>
    <w:rsid w:val="00F77284"/>
    <w:rsid w:val="00FA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B92A-EB35-4C5A-97DC-745D2C6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12</cp:revision>
  <dcterms:created xsi:type="dcterms:W3CDTF">2010-12-10T03:45:00Z</dcterms:created>
  <dcterms:modified xsi:type="dcterms:W3CDTF">2010-12-13T03:55:00Z</dcterms:modified>
</cp:coreProperties>
</file>