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Default="00445A66" w:rsidP="00495F6C">
      <w:pPr>
        <w:pStyle w:val="a3"/>
        <w:tabs>
          <w:tab w:val="left" w:pos="10773"/>
        </w:tabs>
        <w:spacing w:line="240" w:lineRule="auto"/>
        <w:ind w:firstLine="0"/>
      </w:pPr>
    </w:p>
    <w:p w:rsidR="001A04B2" w:rsidRPr="00EF1204" w:rsidRDefault="00445A66" w:rsidP="00445A66">
      <w:pPr>
        <w:pStyle w:val="a3"/>
        <w:tabs>
          <w:tab w:val="left" w:pos="10773"/>
        </w:tabs>
        <w:spacing w:line="240" w:lineRule="auto"/>
        <w:ind w:firstLine="0"/>
      </w:pPr>
      <w:r>
        <w:rPr>
          <w:noProof/>
        </w:rPr>
        <w:drawing>
          <wp:inline distT="0" distB="0" distL="0" distR="0">
            <wp:extent cx="8968740" cy="201803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21" t="9633" r="7378" b="-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C" w:rsidRPr="00EF1204" w:rsidRDefault="00495F6C" w:rsidP="00495F6C">
      <w:pPr>
        <w:pStyle w:val="a3"/>
        <w:tabs>
          <w:tab w:val="left" w:pos="10773"/>
        </w:tabs>
        <w:spacing w:line="240" w:lineRule="auto"/>
        <w:ind w:firstLine="10348"/>
        <w:jc w:val="center"/>
      </w:pPr>
    </w:p>
    <w:p w:rsidR="00573182" w:rsidRDefault="00573182" w:rsidP="001A04B2">
      <w:pPr>
        <w:pStyle w:val="a3"/>
        <w:spacing w:line="240" w:lineRule="auto"/>
        <w:ind w:firstLine="0"/>
        <w:rPr>
          <w:b/>
        </w:rPr>
      </w:pPr>
    </w:p>
    <w:p w:rsidR="001A04B2" w:rsidRDefault="001A04B2" w:rsidP="001A04B2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Публичный доклад </w:t>
      </w:r>
    </w:p>
    <w:p w:rsidR="001A04B2" w:rsidRPr="00321E8D" w:rsidRDefault="001A04B2" w:rsidP="003B525D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495F6C">
        <w:rPr>
          <w:b/>
        </w:rPr>
        <w:t xml:space="preserve">автономного </w:t>
      </w:r>
      <w:r>
        <w:rPr>
          <w:b/>
        </w:rPr>
        <w:t xml:space="preserve">общеобразовательного учреждения </w:t>
      </w:r>
      <w:r w:rsidR="00495F6C">
        <w:rPr>
          <w:b/>
        </w:rPr>
        <w:t xml:space="preserve">Гимназии № 6 города Тихорецка </w:t>
      </w:r>
      <w:r>
        <w:rPr>
          <w:b/>
        </w:rPr>
        <w:t>муниципального обра</w:t>
      </w:r>
      <w:r w:rsidR="005E724D">
        <w:rPr>
          <w:b/>
        </w:rPr>
        <w:t>зования Тихорецкий район  в 2012</w:t>
      </w:r>
      <w:r>
        <w:rPr>
          <w:b/>
        </w:rPr>
        <w:t xml:space="preserve"> году</w:t>
      </w:r>
    </w:p>
    <w:p w:rsidR="001A04B2" w:rsidRPr="00321E8D" w:rsidRDefault="001A04B2" w:rsidP="001A04B2">
      <w:pPr>
        <w:pStyle w:val="a3"/>
        <w:spacing w:line="240" w:lineRule="auto"/>
        <w:ind w:firstLine="0"/>
        <w:jc w:val="center"/>
        <w:rPr>
          <w:b/>
        </w:rPr>
      </w:pPr>
    </w:p>
    <w:p w:rsidR="001A04B2" w:rsidRPr="007D696F" w:rsidRDefault="001A04B2" w:rsidP="001A04B2">
      <w:pPr>
        <w:pStyle w:val="a3"/>
        <w:spacing w:line="240" w:lineRule="auto"/>
        <w:ind w:firstLine="0"/>
        <w:jc w:val="center"/>
        <w:rPr>
          <w:b/>
        </w:rPr>
      </w:pPr>
      <w:smartTag w:uri="urn:schemas-microsoft-com:office:smarttags" w:element="place">
        <w:r w:rsidRPr="007D696F">
          <w:rPr>
            <w:b/>
            <w:lang w:val="en-US"/>
          </w:rPr>
          <w:t>I</w:t>
        </w:r>
        <w:r w:rsidRPr="007D696F">
          <w:rPr>
            <w:b/>
          </w:rPr>
          <w:t>.</w:t>
        </w:r>
      </w:smartTag>
      <w:r w:rsidRPr="007D696F">
        <w:rPr>
          <w:b/>
        </w:rPr>
        <w:t xml:space="preserve"> Констатирующая часть.</w:t>
      </w:r>
    </w:p>
    <w:p w:rsidR="001A04B2" w:rsidRDefault="001A04B2" w:rsidP="001A04B2">
      <w:pPr>
        <w:pStyle w:val="a3"/>
        <w:spacing w:line="240" w:lineRule="auto"/>
        <w:ind w:firstLine="0"/>
        <w:jc w:val="center"/>
      </w:pPr>
    </w:p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7"/>
        <w:gridCol w:w="5958"/>
        <w:gridCol w:w="2405"/>
        <w:gridCol w:w="2591"/>
        <w:gridCol w:w="2826"/>
      </w:tblGrid>
      <w:tr w:rsidR="001A04B2" w:rsidRPr="00A72510" w:rsidTr="001A04B2">
        <w:trPr>
          <w:tblHeader/>
        </w:trPr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1A04B2" w:rsidRPr="00A72510" w:rsidRDefault="001A04B2" w:rsidP="00C25205">
            <w:pPr>
              <w:jc w:val="center"/>
            </w:pPr>
            <w:r w:rsidRPr="00A72510">
              <w:t>№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B2" w:rsidRPr="00A72510" w:rsidRDefault="001A04B2" w:rsidP="00C25205">
            <w:pPr>
              <w:jc w:val="center"/>
            </w:pPr>
            <w:r w:rsidRPr="00A72510">
              <w:t>Направление/ Наименование показателя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B2" w:rsidRPr="00A72510" w:rsidRDefault="001A04B2" w:rsidP="00C25205">
            <w:pPr>
              <w:jc w:val="center"/>
            </w:pPr>
            <w:r w:rsidRPr="00A72510">
              <w:t>Единица измерения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B2" w:rsidRPr="00A72510" w:rsidRDefault="001A04B2" w:rsidP="00C25205">
            <w:pPr>
              <w:jc w:val="center"/>
            </w:pPr>
            <w:r w:rsidRPr="00A72510">
              <w:t>Значение</w:t>
            </w:r>
          </w:p>
          <w:p w:rsidR="001A04B2" w:rsidRPr="00A72510" w:rsidRDefault="005E724D" w:rsidP="00C25205">
            <w:pPr>
              <w:jc w:val="center"/>
            </w:pPr>
            <w:r>
              <w:t>на 2010-2011</w:t>
            </w:r>
            <w:r w:rsidR="001A04B2" w:rsidRPr="00A72510">
              <w:t xml:space="preserve"> учебный год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B2" w:rsidRPr="00A72510" w:rsidRDefault="001A04B2" w:rsidP="00C25205">
            <w:pPr>
              <w:jc w:val="center"/>
            </w:pPr>
            <w:r w:rsidRPr="00A72510">
              <w:t>Значение</w:t>
            </w:r>
          </w:p>
          <w:p w:rsidR="001A04B2" w:rsidRPr="00A72510" w:rsidRDefault="005E724D" w:rsidP="00C25205">
            <w:pPr>
              <w:jc w:val="center"/>
            </w:pPr>
            <w:r>
              <w:t>на 2011-2012</w:t>
            </w:r>
            <w:r w:rsidR="001A04B2" w:rsidRPr="00A72510">
              <w:t xml:space="preserve"> учебный год</w:t>
            </w:r>
          </w:p>
        </w:tc>
      </w:tr>
      <w:tr w:rsidR="001A04B2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4B2" w:rsidRPr="00A72510" w:rsidRDefault="001A04B2" w:rsidP="00C25205"/>
        </w:tc>
        <w:tc>
          <w:tcPr>
            <w:tcW w:w="13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04B2" w:rsidRPr="00A72510" w:rsidRDefault="001A04B2" w:rsidP="00C25205">
            <w:pPr>
              <w:jc w:val="center"/>
            </w:pPr>
            <w:r w:rsidRPr="00A72510">
              <w:rPr>
                <w:b/>
              </w:rPr>
              <w:t>1. Общая характеристика образовательного учреждения</w:t>
            </w:r>
            <w:r w:rsidRPr="00A72510">
              <w:rPr>
                <w:rStyle w:val="a6"/>
              </w:rPr>
              <w:footnoteReference w:id="1"/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r w:rsidRPr="00A72510">
              <w:t>1.1</w:t>
            </w:r>
            <w:r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Наименование общеобразовательного учреждения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Полное наименование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16330C" w:rsidRPr="004C6E0F" w:rsidRDefault="0016330C" w:rsidP="00A30A1C">
            <w:pPr>
              <w:jc w:val="center"/>
            </w:pPr>
            <w:r w:rsidRPr="004C6E0F">
              <w:t xml:space="preserve">Муниципальное автономное общеобразовательное учреждение Гимназия №6 города Тихорецка муниципального </w:t>
            </w:r>
            <w:r w:rsidRPr="004C6E0F">
              <w:lastRenderedPageBreak/>
              <w:t>образования Тихорецкий район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lastRenderedPageBreak/>
              <w:t xml:space="preserve">Муниципальное автономное общеобразовательное учреждение Гимназия №6 города Тихорецка муниципального </w:t>
            </w:r>
            <w:r w:rsidRPr="004C6E0F">
              <w:lastRenderedPageBreak/>
              <w:t>образования Тихорецкий район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lastRenderedPageBreak/>
              <w:t>1.2.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 xml:space="preserve">Организационно-правовая форма 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  <w:rPr>
                <w:lang w:val="en-US"/>
              </w:rPr>
            </w:pPr>
            <w:r w:rsidRPr="00A72510">
              <w:t>муниципальное, государственное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A30A1C">
            <w:pPr>
              <w:jc w:val="center"/>
            </w:pPr>
            <w:r w:rsidRPr="004C6E0F">
              <w:t>муниципальное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t>муниципальное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rPr>
                <w:lang w:val="en-US"/>
              </w:rPr>
              <w:t>1</w:t>
            </w:r>
            <w:r w:rsidRPr="00A72510">
              <w:t>.3.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 xml:space="preserve">Месторасположение 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Городское, сельское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A30A1C">
            <w:pPr>
              <w:jc w:val="center"/>
            </w:pPr>
            <w:r w:rsidRPr="004C6E0F">
              <w:t>городское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t>городское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1.4.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лицензии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Реквизиты</w:t>
            </w:r>
          </w:p>
          <w:p w:rsidR="0016330C" w:rsidRPr="00A72510" w:rsidRDefault="0016330C" w:rsidP="00C25205">
            <w:pPr>
              <w:jc w:val="center"/>
            </w:pPr>
            <w:r w:rsidRPr="00A72510">
              <w:t>(дата, №)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Серия  РО № 017930</w:t>
            </w:r>
          </w:p>
          <w:p w:rsidR="0016330C" w:rsidRPr="004C6E0F" w:rsidRDefault="0016330C" w:rsidP="00636D76">
            <w:pPr>
              <w:jc w:val="center"/>
            </w:pPr>
            <w:r w:rsidRPr="004C6E0F">
              <w:t xml:space="preserve">Регистрационный </w:t>
            </w:r>
          </w:p>
          <w:p w:rsidR="0016330C" w:rsidRPr="004C6E0F" w:rsidRDefault="0016330C" w:rsidP="00636D76">
            <w:pPr>
              <w:jc w:val="center"/>
            </w:pPr>
            <w:r w:rsidRPr="004C6E0F">
              <w:t>№ 01807</w:t>
            </w:r>
          </w:p>
          <w:p w:rsidR="0016330C" w:rsidRPr="004C6E0F" w:rsidRDefault="0016330C" w:rsidP="00636D76">
            <w:pPr>
              <w:jc w:val="center"/>
            </w:pPr>
            <w:r w:rsidRPr="004C6E0F">
              <w:t xml:space="preserve"> от 12 марта 2011 года</w:t>
            </w:r>
          </w:p>
        </w:tc>
        <w:tc>
          <w:tcPr>
            <w:tcW w:w="2826" w:type="dxa"/>
            <w:shd w:val="clear" w:color="auto" w:fill="auto"/>
          </w:tcPr>
          <w:p w:rsidR="00495F6C" w:rsidRPr="004C6E0F" w:rsidRDefault="00495F6C" w:rsidP="00495F6C">
            <w:pPr>
              <w:jc w:val="center"/>
            </w:pPr>
            <w:r w:rsidRPr="004C6E0F">
              <w:t>Серия  РО № 017930</w:t>
            </w:r>
          </w:p>
          <w:p w:rsidR="00495F6C" w:rsidRPr="004C6E0F" w:rsidRDefault="00495F6C" w:rsidP="00495F6C">
            <w:pPr>
              <w:jc w:val="center"/>
            </w:pPr>
            <w:r w:rsidRPr="004C6E0F">
              <w:t xml:space="preserve">Регистрационный </w:t>
            </w:r>
          </w:p>
          <w:p w:rsidR="00495F6C" w:rsidRPr="004C6E0F" w:rsidRDefault="00495F6C" w:rsidP="00495F6C">
            <w:pPr>
              <w:jc w:val="center"/>
            </w:pPr>
            <w:r w:rsidRPr="004C6E0F">
              <w:t>№ 01807</w:t>
            </w:r>
          </w:p>
          <w:p w:rsidR="0016330C" w:rsidRPr="00A72510" w:rsidRDefault="00495F6C" w:rsidP="00495F6C">
            <w:pPr>
              <w:jc w:val="center"/>
            </w:pPr>
            <w:r w:rsidRPr="004C6E0F">
              <w:t xml:space="preserve"> от 12 марта 2011 года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1.5.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аккредитации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Реквизиты</w:t>
            </w:r>
          </w:p>
          <w:p w:rsidR="0016330C" w:rsidRPr="00A72510" w:rsidRDefault="0016330C" w:rsidP="00C25205">
            <w:pPr>
              <w:jc w:val="center"/>
            </w:pPr>
            <w:r w:rsidRPr="00A72510">
              <w:t>(дата, №)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ОП 021676 регистрационный</w:t>
            </w:r>
          </w:p>
          <w:p w:rsidR="0016330C" w:rsidRPr="004C6E0F" w:rsidRDefault="0016330C" w:rsidP="00636D76">
            <w:pPr>
              <w:jc w:val="center"/>
            </w:pPr>
            <w:r w:rsidRPr="004C6E0F">
              <w:t xml:space="preserve"> № 01638</w:t>
            </w:r>
          </w:p>
          <w:p w:rsidR="0016330C" w:rsidRPr="004C6E0F" w:rsidRDefault="0016330C" w:rsidP="00636D76">
            <w:pPr>
              <w:jc w:val="center"/>
            </w:pPr>
            <w:r w:rsidRPr="004C6E0F">
              <w:t>от 22 февраля 2011 года</w:t>
            </w:r>
          </w:p>
        </w:tc>
        <w:tc>
          <w:tcPr>
            <w:tcW w:w="2826" w:type="dxa"/>
            <w:shd w:val="clear" w:color="auto" w:fill="auto"/>
          </w:tcPr>
          <w:p w:rsidR="00495F6C" w:rsidRPr="004C6E0F" w:rsidRDefault="00495F6C" w:rsidP="00495F6C">
            <w:pPr>
              <w:jc w:val="center"/>
            </w:pPr>
            <w:r w:rsidRPr="004C6E0F">
              <w:t>ОП 021676 регистрационный</w:t>
            </w:r>
          </w:p>
          <w:p w:rsidR="00495F6C" w:rsidRPr="004C6E0F" w:rsidRDefault="00495F6C" w:rsidP="00495F6C">
            <w:pPr>
              <w:jc w:val="center"/>
            </w:pPr>
            <w:r w:rsidRPr="004C6E0F">
              <w:t xml:space="preserve"> № 01638</w:t>
            </w:r>
          </w:p>
          <w:p w:rsidR="0016330C" w:rsidRPr="00A72510" w:rsidRDefault="00495F6C" w:rsidP="00495F6C">
            <w:pPr>
              <w:jc w:val="center"/>
            </w:pPr>
            <w:r w:rsidRPr="004C6E0F">
              <w:t>от 22 февраля 2011 года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1.6.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Адрес ОУ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Индекс, муниципальное образование, населенный пункт, улица, дом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rPr>
                <w:sz w:val="28"/>
                <w:szCs w:val="28"/>
              </w:rPr>
              <w:t>352120, Краснодарский край, г.Тихорецк, улица Подвойского, 42б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rPr>
                <w:sz w:val="28"/>
                <w:szCs w:val="28"/>
              </w:rPr>
              <w:t>352120, Краснодарский край, г.Тихорецк, улица Подвойского, 42б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1.7.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Сайт ОУ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Наименование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16330C" w:rsidRPr="00E2159A" w:rsidRDefault="0016330C" w:rsidP="00636D76">
            <w:pPr>
              <w:jc w:val="center"/>
              <w:rPr>
                <w:sz w:val="28"/>
                <w:szCs w:val="28"/>
              </w:rPr>
            </w:pPr>
            <w:r w:rsidRPr="00E2159A">
              <w:rPr>
                <w:sz w:val="28"/>
                <w:szCs w:val="28"/>
              </w:rPr>
              <w:t>http://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B2A9C">
              <w:rPr>
                <w:sz w:val="28"/>
                <w:szCs w:val="28"/>
              </w:rPr>
              <w:t>.</w:t>
            </w:r>
            <w:r w:rsidRPr="00E2159A">
              <w:rPr>
                <w:sz w:val="28"/>
                <w:szCs w:val="28"/>
              </w:rPr>
              <w:t>gimn6tih.by.ru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1.8.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Электронная почта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Наименование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16330C" w:rsidRPr="00025304" w:rsidRDefault="0016330C" w:rsidP="00636D76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D262A8">
                <w:rPr>
                  <w:rStyle w:val="ac"/>
                  <w:sz w:val="28"/>
                  <w:szCs w:val="28"/>
                  <w:lang w:val="en-US"/>
                </w:rPr>
                <w:t>gimn</w:t>
              </w:r>
              <w:r w:rsidRPr="00025304">
                <w:rPr>
                  <w:rStyle w:val="ac"/>
                  <w:sz w:val="28"/>
                  <w:szCs w:val="28"/>
                </w:rPr>
                <w:t>6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tih</w:t>
              </w:r>
              <w:r w:rsidRPr="00025304">
                <w:rPr>
                  <w:rStyle w:val="ac"/>
                  <w:sz w:val="28"/>
                  <w:szCs w:val="28"/>
                </w:rPr>
                <w:t>@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mail</w:t>
              </w:r>
              <w:r w:rsidRPr="00025304">
                <w:rPr>
                  <w:rStyle w:val="ac"/>
                  <w:sz w:val="28"/>
                  <w:szCs w:val="28"/>
                </w:rPr>
                <w:t>.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025304">
              <w:rPr>
                <w:sz w:val="28"/>
                <w:szCs w:val="28"/>
              </w:rPr>
              <w:t xml:space="preserve">, </w:t>
            </w:r>
            <w:hyperlink r:id="rId9" w:history="1">
              <w:r w:rsidRPr="00D262A8">
                <w:rPr>
                  <w:rStyle w:val="ac"/>
                  <w:sz w:val="28"/>
                  <w:szCs w:val="28"/>
                  <w:lang w:val="en-US"/>
                </w:rPr>
                <w:t>school</w:t>
              </w:r>
              <w:r w:rsidRPr="00025304">
                <w:rPr>
                  <w:rStyle w:val="ac"/>
                  <w:sz w:val="28"/>
                  <w:szCs w:val="28"/>
                </w:rPr>
                <w:t>6@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tih</w:t>
              </w:r>
              <w:r w:rsidRPr="00025304">
                <w:rPr>
                  <w:rStyle w:val="ac"/>
                  <w:sz w:val="28"/>
                  <w:szCs w:val="28"/>
                </w:rPr>
                <w:t>.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kubannet</w:t>
              </w:r>
              <w:r w:rsidRPr="00025304">
                <w:rPr>
                  <w:rStyle w:val="ac"/>
                  <w:sz w:val="28"/>
                  <w:szCs w:val="28"/>
                </w:rPr>
                <w:t>.</w:t>
              </w:r>
              <w:r w:rsidRPr="00D262A8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025304">
              <w:rPr>
                <w:sz w:val="28"/>
                <w:szCs w:val="28"/>
              </w:rPr>
              <w:t xml:space="preserve"> 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13780" w:type="dxa"/>
            <w:gridSpan w:val="4"/>
            <w:shd w:val="clear" w:color="auto" w:fill="auto"/>
          </w:tcPr>
          <w:p w:rsidR="0016330C" w:rsidRPr="00A72510" w:rsidRDefault="0016330C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2. Особенности микрорайона ОУ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2.1.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учреждений дополнительного образования для детей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 учреждений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МОУ ДОД ЦДТТ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t>МОУ ДОД ЦДТТ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2.2.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спортивных школ (секций, клубов)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ДЮСШ №2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t>ДЮСШ №2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2.3.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спортивных площадок по месту жительства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Стадион «Труд»,</w:t>
            </w:r>
          </w:p>
          <w:p w:rsidR="0016330C" w:rsidRPr="004C6E0F" w:rsidRDefault="0016330C" w:rsidP="00636D76">
            <w:pPr>
              <w:jc w:val="center"/>
            </w:pPr>
            <w:r w:rsidRPr="004C6E0F">
              <w:t>спортивная площадка</w:t>
            </w:r>
          </w:p>
          <w:p w:rsidR="0016330C" w:rsidRPr="004C6E0F" w:rsidRDefault="0016330C" w:rsidP="00636D76">
            <w:pPr>
              <w:jc w:val="center"/>
            </w:pPr>
            <w:r w:rsidRPr="004C6E0F">
              <w:t>Гимназии №6</w:t>
            </w:r>
          </w:p>
        </w:tc>
        <w:tc>
          <w:tcPr>
            <w:tcW w:w="2826" w:type="dxa"/>
            <w:shd w:val="clear" w:color="auto" w:fill="auto"/>
          </w:tcPr>
          <w:p w:rsidR="00495F6C" w:rsidRPr="004C6E0F" w:rsidRDefault="00495F6C" w:rsidP="00495F6C">
            <w:pPr>
              <w:jc w:val="center"/>
            </w:pPr>
            <w:r w:rsidRPr="004C6E0F">
              <w:t>Стадион «Труд»,</w:t>
            </w:r>
          </w:p>
          <w:p w:rsidR="00495F6C" w:rsidRPr="004C6E0F" w:rsidRDefault="00495F6C" w:rsidP="00495F6C">
            <w:pPr>
              <w:jc w:val="center"/>
            </w:pPr>
            <w:r w:rsidRPr="004C6E0F">
              <w:t>спортивная площадка</w:t>
            </w:r>
          </w:p>
          <w:p w:rsidR="0016330C" w:rsidRPr="00A72510" w:rsidRDefault="00495F6C" w:rsidP="00495F6C">
            <w:pPr>
              <w:jc w:val="center"/>
            </w:pPr>
            <w:r w:rsidRPr="004C6E0F">
              <w:t>Гимназии №6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lastRenderedPageBreak/>
              <w:t>2.4.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дошкольных образовательных учреждений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</w:t>
            </w:r>
          </w:p>
          <w:p w:rsidR="0016330C" w:rsidRPr="00A72510" w:rsidRDefault="0016330C" w:rsidP="00C25205">
            <w:pPr>
              <w:jc w:val="center"/>
            </w:pPr>
            <w:r w:rsidRPr="00A72510">
              <w:t>ДОУ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>
              <w:t xml:space="preserve">МАДОУ </w:t>
            </w:r>
            <w:r w:rsidRPr="004C6E0F">
              <w:t>ЦРР д\с №17 «Журавушка», МДОУ д\с №9 «Золотой петушок»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 xml:space="preserve">МАДОУ </w:t>
            </w:r>
            <w:r w:rsidRPr="004C6E0F">
              <w:t>ЦРР д\с №17 «Журавушка», МДОУ д\с №9 «Золотой петушок»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2.5.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Наличие досуговых учреждений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</w:t>
            </w:r>
          </w:p>
        </w:tc>
        <w:tc>
          <w:tcPr>
            <w:tcW w:w="2591" w:type="dxa"/>
            <w:shd w:val="clear" w:color="auto" w:fill="auto"/>
          </w:tcPr>
          <w:p w:rsidR="0016330C" w:rsidRPr="004C6E0F" w:rsidRDefault="0016330C" w:rsidP="00636D76">
            <w:pPr>
              <w:jc w:val="center"/>
            </w:pPr>
            <w:r w:rsidRPr="004C6E0F">
              <w:t>ГДК им.Воровского, библиотека им.Лермонтова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 w:rsidRPr="004C6E0F">
              <w:t>ГДК им.Воровского, библиотека им.Лермонтова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2.6.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Другие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Перечень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C25205">
        <w:tc>
          <w:tcPr>
            <w:tcW w:w="14767" w:type="dxa"/>
            <w:gridSpan w:val="6"/>
          </w:tcPr>
          <w:p w:rsidR="0016330C" w:rsidRPr="00A72510" w:rsidRDefault="0016330C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3. Состав обучающихся. Социальная характеристика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1A04B2" w:rsidRDefault="0016330C" w:rsidP="00C25205">
            <w:pPr>
              <w:rPr>
                <w:b/>
              </w:rPr>
            </w:pPr>
            <w:r w:rsidRPr="001A04B2">
              <w:rPr>
                <w:b/>
              </w:rPr>
              <w:t>3.1.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Число обучающихся, из них: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1242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1259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 w:rsidRPr="00A72510">
              <w:t>3.1.1.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сирот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0,2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0,08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 w:rsidRPr="00A72510">
              <w:t>3.1.2.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опекаемых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1,4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1,2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16330C" w:rsidRPr="00A72510" w:rsidRDefault="0016330C" w:rsidP="00C25205">
            <w:r w:rsidRPr="00A72510">
              <w:t>3.1.3.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детей-инвалидов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0,4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0,5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3.1.4.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подвозится школьными автобусами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-</w:t>
            </w:r>
          </w:p>
        </w:tc>
      </w:tr>
      <w:tr w:rsidR="0016330C" w:rsidRPr="00A72510" w:rsidTr="007A0DF9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3.1.5.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Обучающихся на дому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</w:t>
            </w:r>
          </w:p>
        </w:tc>
        <w:tc>
          <w:tcPr>
            <w:tcW w:w="2826" w:type="dxa"/>
            <w:shd w:val="clear" w:color="auto" w:fill="auto"/>
          </w:tcPr>
          <w:p w:rsidR="0016330C" w:rsidRPr="002F204C" w:rsidRDefault="007A0DF9" w:rsidP="00C25205">
            <w:pPr>
              <w:jc w:val="center"/>
              <w:rPr>
                <w:highlight w:val="yellow"/>
              </w:rPr>
            </w:pPr>
            <w:r w:rsidRPr="007A0DF9">
              <w:t>8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3.1.6.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Обучающихся в форме экстерната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3.1.7.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Состоят на учете в ОПДН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3.1.8.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 школьном профилактическом учете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1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3.1.9.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 учете в группе риска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3.1.10.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Неполных семей/ в них детей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Кол-во/ человек</w:t>
            </w:r>
          </w:p>
        </w:tc>
        <w:tc>
          <w:tcPr>
            <w:tcW w:w="2591" w:type="dxa"/>
            <w:shd w:val="clear" w:color="auto" w:fill="auto"/>
          </w:tcPr>
          <w:p w:rsidR="0016330C" w:rsidRDefault="0016330C" w:rsidP="00636D76">
            <w:pPr>
              <w:jc w:val="center"/>
            </w:pPr>
            <w:r>
              <w:t>232/408 из них</w:t>
            </w:r>
          </w:p>
          <w:p w:rsidR="0016330C" w:rsidRPr="00A72510" w:rsidRDefault="0016330C" w:rsidP="00636D76">
            <w:pPr>
              <w:jc w:val="center"/>
            </w:pPr>
            <w:r>
              <w:t xml:space="preserve"> уч-ся гимназии 284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227/315 из них уч-ся гимназии 325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3.1.11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Многодетных семей/ в них детей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Кол-во/ человек</w:t>
            </w:r>
          </w:p>
        </w:tc>
        <w:tc>
          <w:tcPr>
            <w:tcW w:w="2591" w:type="dxa"/>
            <w:shd w:val="clear" w:color="auto" w:fill="auto"/>
          </w:tcPr>
          <w:p w:rsidR="0016330C" w:rsidRDefault="0016330C" w:rsidP="00636D76">
            <w:pPr>
              <w:jc w:val="center"/>
            </w:pPr>
            <w:r>
              <w:t>89/147 из них</w:t>
            </w:r>
          </w:p>
          <w:p w:rsidR="0016330C" w:rsidRPr="00A72510" w:rsidRDefault="0016330C" w:rsidP="00636D76">
            <w:pPr>
              <w:jc w:val="center"/>
            </w:pPr>
            <w:r>
              <w:t xml:space="preserve"> уч-ся гимназии 103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85/143 из них уч-ся гимназии 102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3.1.12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Малообеспеченных семей (имеющих статус)/ в них детей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Кол-во/человек</w:t>
            </w:r>
          </w:p>
        </w:tc>
        <w:tc>
          <w:tcPr>
            <w:tcW w:w="2591" w:type="dxa"/>
            <w:shd w:val="clear" w:color="auto" w:fill="auto"/>
          </w:tcPr>
          <w:p w:rsidR="0016330C" w:rsidRDefault="0016330C" w:rsidP="00636D76">
            <w:pPr>
              <w:jc w:val="center"/>
            </w:pPr>
            <w:r>
              <w:t>143/271 из них</w:t>
            </w:r>
          </w:p>
          <w:p w:rsidR="0016330C" w:rsidRPr="00A72510" w:rsidRDefault="0016330C" w:rsidP="00636D76">
            <w:pPr>
              <w:jc w:val="center"/>
            </w:pPr>
            <w:r>
              <w:t xml:space="preserve"> уч-ся гимназии 200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C25205">
            <w:pPr>
              <w:jc w:val="center"/>
            </w:pPr>
            <w:r>
              <w:t>95/163 из них уч-ся гимназии 107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 w:rsidRPr="00A72510">
              <w:t>3.1.13.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Неблагополучных семей/ в них детей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Кол-во/ 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2 семьи, в них 2 детей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F204C" w:rsidP="002F204C">
            <w:pPr>
              <w:jc w:val="center"/>
            </w:pPr>
            <w:r>
              <w:t>1 семья, в ней 1 ребенок</w:t>
            </w:r>
          </w:p>
        </w:tc>
      </w:tr>
      <w:tr w:rsidR="0016330C" w:rsidRPr="00A72510" w:rsidTr="001A04B2">
        <w:tc>
          <w:tcPr>
            <w:tcW w:w="980" w:type="dxa"/>
          </w:tcPr>
          <w:p w:rsidR="0016330C" w:rsidRPr="001A04B2" w:rsidRDefault="0016330C" w:rsidP="00C25205">
            <w:pPr>
              <w:rPr>
                <w:b/>
              </w:rPr>
            </w:pPr>
            <w:r w:rsidRPr="001A04B2">
              <w:rPr>
                <w:b/>
              </w:rPr>
              <w:t>3.2.</w:t>
            </w:r>
          </w:p>
        </w:tc>
        <w:tc>
          <w:tcPr>
            <w:tcW w:w="13787" w:type="dxa"/>
            <w:gridSpan w:val="5"/>
          </w:tcPr>
          <w:p w:rsidR="0016330C" w:rsidRPr="00A72510" w:rsidRDefault="0016330C" w:rsidP="001A04B2">
            <w:r w:rsidRPr="00A72510">
              <w:rPr>
                <w:b/>
              </w:rPr>
              <w:t>По классам обучения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1-ые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5/144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5/138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2-ые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5/136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5/147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3-тьи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5/149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5/137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4-ые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4/113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5/146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5-ые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4/120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4/111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6-ые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4/113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95F6C" w:rsidP="00C25205">
            <w:pPr>
              <w:jc w:val="center"/>
            </w:pPr>
            <w:r>
              <w:t>4/121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7-ые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4/106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4/111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8-ые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4/102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4/103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9-ые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5/116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4/102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10-ые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2/64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3/80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11-ые классы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3/79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2/63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Всего: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кл./ число обуч-ся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45/1242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45/1259</w:t>
            </w:r>
          </w:p>
        </w:tc>
      </w:tr>
      <w:tr w:rsidR="0016330C" w:rsidRPr="00A72510" w:rsidTr="001A04B2">
        <w:tc>
          <w:tcPr>
            <w:tcW w:w="980" w:type="dxa"/>
          </w:tcPr>
          <w:p w:rsidR="0016330C" w:rsidRPr="00A72510" w:rsidRDefault="0016330C" w:rsidP="00C25205">
            <w:r>
              <w:rPr>
                <w:b/>
              </w:rPr>
              <w:t>3.3</w:t>
            </w:r>
            <w:r w:rsidRPr="00A72510">
              <w:rPr>
                <w:b/>
              </w:rPr>
              <w:t>.</w:t>
            </w:r>
          </w:p>
        </w:tc>
        <w:tc>
          <w:tcPr>
            <w:tcW w:w="13787" w:type="dxa"/>
            <w:gridSpan w:val="5"/>
          </w:tcPr>
          <w:p w:rsidR="0016330C" w:rsidRPr="00A72510" w:rsidRDefault="0016330C" w:rsidP="00C25205">
            <w:r w:rsidRPr="00A72510">
              <w:rPr>
                <w:b/>
              </w:rPr>
              <w:t>По типу классов: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3.3</w:t>
            </w:r>
            <w:r w:rsidRPr="00A72510">
              <w:t>.1.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профильный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класса и наименование профилей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>5/10-11классы обучаются по ИУП профильные предметы:</w:t>
            </w:r>
          </w:p>
          <w:p w:rsidR="0016330C" w:rsidRPr="00A72510" w:rsidRDefault="0016330C" w:rsidP="00636D76">
            <w:pPr>
              <w:jc w:val="center"/>
            </w:pPr>
            <w:r w:rsidRPr="002A25C3">
              <w:t xml:space="preserve">английский язык, история, </w:t>
            </w:r>
            <w:r w:rsidRPr="002A25C3">
              <w:lastRenderedPageBreak/>
              <w:t>обществознание, география, русский язык</w:t>
            </w:r>
          </w:p>
        </w:tc>
        <w:tc>
          <w:tcPr>
            <w:tcW w:w="2826" w:type="dxa"/>
            <w:shd w:val="clear" w:color="auto" w:fill="auto"/>
          </w:tcPr>
          <w:p w:rsidR="00EA7304" w:rsidRPr="002A25C3" w:rsidRDefault="00EA7304" w:rsidP="00EA7304">
            <w:pPr>
              <w:jc w:val="center"/>
            </w:pPr>
            <w:r w:rsidRPr="002A25C3">
              <w:lastRenderedPageBreak/>
              <w:t>5/10-11классы обучаются по ИУП профильные предметы:</w:t>
            </w:r>
          </w:p>
          <w:p w:rsidR="0016330C" w:rsidRPr="00A72510" w:rsidRDefault="00EA7304" w:rsidP="00EA7304">
            <w:pPr>
              <w:jc w:val="center"/>
            </w:pPr>
            <w:r w:rsidRPr="002A25C3">
              <w:t xml:space="preserve">английский язык, история, обществознание, </w:t>
            </w:r>
            <w:r w:rsidRPr="002A25C3">
              <w:lastRenderedPageBreak/>
              <w:t>география, русский язык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lastRenderedPageBreak/>
              <w:t>3.3</w:t>
            </w:r>
            <w:r w:rsidRPr="00A72510">
              <w:t>.2.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с углубленным изучением предмета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класса и  наименование предмета</w:t>
            </w:r>
          </w:p>
        </w:tc>
        <w:tc>
          <w:tcPr>
            <w:tcW w:w="2591" w:type="dxa"/>
            <w:shd w:val="clear" w:color="auto" w:fill="auto"/>
          </w:tcPr>
          <w:p w:rsidR="0016330C" w:rsidRPr="00CB0A80" w:rsidRDefault="0016330C" w:rsidP="00636D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3.3</w:t>
            </w:r>
            <w:r w:rsidRPr="00A72510">
              <w:t>.3.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коррекции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классов</w:t>
            </w:r>
          </w:p>
        </w:tc>
        <w:tc>
          <w:tcPr>
            <w:tcW w:w="2591" w:type="dxa"/>
            <w:shd w:val="clear" w:color="auto" w:fill="auto"/>
          </w:tcPr>
          <w:p w:rsidR="0016330C" w:rsidRPr="00CB0A80" w:rsidRDefault="0016330C" w:rsidP="00636D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компенсирующего обучения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классов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16330C" w:rsidRPr="00CB0A80" w:rsidRDefault="0016330C" w:rsidP="00636D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EA7304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r>
              <w:t>3.3</w:t>
            </w:r>
            <w:r w:rsidRPr="00A72510">
              <w:t>.4.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других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 классов и их специфика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16330C" w:rsidRPr="00511098" w:rsidRDefault="0016330C" w:rsidP="00636D76">
            <w:pPr>
              <w:jc w:val="center"/>
            </w:pPr>
            <w:r>
              <w:t>18</w:t>
            </w:r>
            <w:r w:rsidRPr="00511098">
              <w:t xml:space="preserve"> гимназических классов</w:t>
            </w:r>
          </w:p>
          <w:p w:rsidR="0016330C" w:rsidRPr="00CB0A80" w:rsidRDefault="0016330C" w:rsidP="00636D76">
            <w:pPr>
              <w:jc w:val="center"/>
            </w:pPr>
            <w:r>
              <w:t>27</w:t>
            </w:r>
            <w:r w:rsidRPr="00511098">
              <w:t xml:space="preserve"> классов с традиционной формой обучения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6330C" w:rsidRDefault="00EA7304" w:rsidP="00EB6845">
            <w:pPr>
              <w:jc w:val="center"/>
            </w:pPr>
            <w:r>
              <w:t>20</w:t>
            </w:r>
            <w:r w:rsidRPr="00511098">
              <w:t xml:space="preserve"> гимназических классов</w:t>
            </w:r>
          </w:p>
          <w:p w:rsidR="00EB6845" w:rsidRPr="00A72510" w:rsidRDefault="00EB6845" w:rsidP="00EB6845">
            <w:pPr>
              <w:jc w:val="center"/>
            </w:pPr>
            <w:r>
              <w:t>25</w:t>
            </w:r>
            <w:r w:rsidRPr="00511098">
              <w:t xml:space="preserve"> классов с традиционной формой обучения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pPr>
              <w:rPr>
                <w:b/>
              </w:rPr>
            </w:pPr>
            <w:r>
              <w:rPr>
                <w:b/>
              </w:rPr>
              <w:t>3.4</w:t>
            </w:r>
            <w:r w:rsidRPr="00A72510">
              <w:rPr>
                <w:b/>
              </w:rPr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rPr>
                <w:b/>
              </w:rPr>
            </w:pPr>
            <w:r w:rsidRPr="00A72510">
              <w:rPr>
                <w:b/>
              </w:rPr>
              <w:t>Средняя наполняемость классов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28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EB6845" w:rsidP="00C25205">
            <w:pPr>
              <w:jc w:val="center"/>
            </w:pPr>
            <w:r>
              <w:t>27,9</w:t>
            </w:r>
          </w:p>
        </w:tc>
      </w:tr>
      <w:tr w:rsidR="0016330C" w:rsidRPr="00A72510" w:rsidTr="00C25205">
        <w:tc>
          <w:tcPr>
            <w:tcW w:w="14767" w:type="dxa"/>
            <w:gridSpan w:val="6"/>
            <w:tcBorders>
              <w:bottom w:val="single" w:sz="4" w:space="0" w:color="auto"/>
            </w:tcBorders>
          </w:tcPr>
          <w:p w:rsidR="0016330C" w:rsidRPr="00A72510" w:rsidRDefault="0016330C" w:rsidP="00C25205">
            <w:r>
              <w:rPr>
                <w:b/>
              </w:rPr>
              <w:t>3.5</w:t>
            </w:r>
            <w:r w:rsidRPr="00A72510">
              <w:rPr>
                <w:b/>
              </w:rPr>
              <w:t>. Данные о национальном составе обучающихся</w:t>
            </w:r>
            <w:r w:rsidRPr="00A72510">
              <w:rPr>
                <w:rStyle w:val="a6"/>
              </w:rPr>
              <w:footnoteReference w:id="2"/>
            </w:r>
          </w:p>
        </w:tc>
      </w:tr>
      <w:tr w:rsidR="0016330C" w:rsidRPr="00A72510" w:rsidTr="00C25205">
        <w:tc>
          <w:tcPr>
            <w:tcW w:w="14767" w:type="dxa"/>
            <w:gridSpan w:val="6"/>
            <w:shd w:val="clear" w:color="auto" w:fill="auto"/>
          </w:tcPr>
          <w:p w:rsidR="0016330C" w:rsidRPr="00A72510" w:rsidRDefault="0016330C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4. Структура управления общеобразовательным учреждением</w:t>
            </w:r>
            <w:r w:rsidRPr="00A72510">
              <w:rPr>
                <w:rStyle w:val="a6"/>
              </w:rPr>
              <w:footnoteReference w:id="3"/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4.1.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педсовет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>Общее собрание трудового коллектива 1967 г.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B6845" w:rsidP="00C25205">
            <w:pPr>
              <w:jc w:val="center"/>
            </w:pPr>
            <w:r w:rsidRPr="002A25C3">
              <w:t>Общее собрание трудового коллектива 1967 г.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4.2.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попечительский совет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 xml:space="preserve">Общешкольное </w:t>
            </w:r>
          </w:p>
          <w:p w:rsidR="0016330C" w:rsidRPr="002A25C3" w:rsidRDefault="0016330C" w:rsidP="00636D76">
            <w:pPr>
              <w:jc w:val="center"/>
            </w:pPr>
            <w:r w:rsidRPr="002A25C3">
              <w:t xml:space="preserve">родительское собрание 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01.09.2004г.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пр. №86\5 от 31.08.2004</w:t>
            </w:r>
          </w:p>
        </w:tc>
        <w:tc>
          <w:tcPr>
            <w:tcW w:w="2826" w:type="dxa"/>
            <w:shd w:val="clear" w:color="auto" w:fill="auto"/>
          </w:tcPr>
          <w:p w:rsidR="00EB6845" w:rsidRPr="002A25C3" w:rsidRDefault="00EB6845" w:rsidP="00EB6845">
            <w:pPr>
              <w:jc w:val="center"/>
            </w:pPr>
            <w:r w:rsidRPr="002A25C3">
              <w:t xml:space="preserve">Общешкольное </w:t>
            </w:r>
          </w:p>
          <w:p w:rsidR="00EB6845" w:rsidRPr="002A25C3" w:rsidRDefault="00EB6845" w:rsidP="00EB6845">
            <w:pPr>
              <w:jc w:val="center"/>
            </w:pPr>
            <w:r w:rsidRPr="002A25C3">
              <w:t xml:space="preserve">родительское собрание </w:t>
            </w:r>
          </w:p>
          <w:p w:rsidR="00EB6845" w:rsidRPr="002A25C3" w:rsidRDefault="00EB6845" w:rsidP="00EB6845">
            <w:pPr>
              <w:jc w:val="center"/>
            </w:pPr>
            <w:r w:rsidRPr="002A25C3">
              <w:t>01.09.2004г.</w:t>
            </w:r>
          </w:p>
          <w:p w:rsidR="0016330C" w:rsidRPr="00A72510" w:rsidRDefault="00EB6845" w:rsidP="00EB6845">
            <w:pPr>
              <w:jc w:val="center"/>
            </w:pPr>
            <w:r w:rsidRPr="002A25C3">
              <w:t>пр. №86\5 от 31.08.2004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>
              <w:t>4.3</w:t>
            </w:r>
            <w:r w:rsidRPr="00A72510"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общее собрание трудового коллектива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>Общее собрание трудового</w:t>
            </w:r>
          </w:p>
          <w:p w:rsidR="0016330C" w:rsidRPr="002A25C3" w:rsidRDefault="0016330C" w:rsidP="00636D76">
            <w:pPr>
              <w:jc w:val="center"/>
            </w:pPr>
            <w:r w:rsidRPr="002A25C3">
              <w:lastRenderedPageBreak/>
              <w:t>коллектива 25.08.2004г.</w:t>
            </w:r>
          </w:p>
          <w:p w:rsidR="0016330C" w:rsidRPr="002A25C3" w:rsidRDefault="0016330C" w:rsidP="00636D76">
            <w:pPr>
              <w:jc w:val="center"/>
            </w:pPr>
            <w:r w:rsidRPr="002A25C3">
              <w:t xml:space="preserve">пр. № </w:t>
            </w:r>
            <w:r w:rsidRPr="002A25C3">
              <w:rPr>
                <w:lang w:val="en-US"/>
              </w:rPr>
              <w:t>86\6</w:t>
            </w:r>
            <w:r w:rsidRPr="002A25C3">
              <w:t xml:space="preserve"> от </w:t>
            </w:r>
            <w:r w:rsidRPr="002A25C3">
              <w:rPr>
                <w:lang w:val="en-US"/>
              </w:rPr>
              <w:t>31</w:t>
            </w:r>
            <w:r w:rsidRPr="002A25C3">
              <w:t>.</w:t>
            </w:r>
            <w:r w:rsidRPr="002A25C3">
              <w:rPr>
                <w:lang w:val="en-US"/>
              </w:rPr>
              <w:t>08</w:t>
            </w:r>
            <w:r w:rsidRPr="002A25C3">
              <w:t>.2004</w:t>
            </w:r>
          </w:p>
        </w:tc>
        <w:tc>
          <w:tcPr>
            <w:tcW w:w="2826" w:type="dxa"/>
            <w:shd w:val="clear" w:color="auto" w:fill="auto"/>
          </w:tcPr>
          <w:p w:rsidR="00EB6845" w:rsidRPr="002A25C3" w:rsidRDefault="00EB6845" w:rsidP="00EB6845">
            <w:pPr>
              <w:jc w:val="center"/>
            </w:pPr>
            <w:r w:rsidRPr="002A25C3">
              <w:lastRenderedPageBreak/>
              <w:t>Общее собрание трудового</w:t>
            </w:r>
          </w:p>
          <w:p w:rsidR="00EB6845" w:rsidRPr="002A25C3" w:rsidRDefault="00EB6845" w:rsidP="00EB6845">
            <w:pPr>
              <w:jc w:val="center"/>
            </w:pPr>
            <w:r w:rsidRPr="002A25C3">
              <w:lastRenderedPageBreak/>
              <w:t>коллектива 25.08.2004г.</w:t>
            </w:r>
          </w:p>
          <w:p w:rsidR="0016330C" w:rsidRPr="00A72510" w:rsidRDefault="00EB6845" w:rsidP="00EB6845">
            <w:pPr>
              <w:jc w:val="center"/>
            </w:pPr>
            <w:r w:rsidRPr="002A25C3">
              <w:t xml:space="preserve">пр. № </w:t>
            </w:r>
            <w:r w:rsidRPr="002A25C3">
              <w:rPr>
                <w:lang w:val="en-US"/>
              </w:rPr>
              <w:t>86\6</w:t>
            </w:r>
            <w:r w:rsidRPr="002A25C3">
              <w:t xml:space="preserve"> от </w:t>
            </w:r>
            <w:r w:rsidRPr="002A25C3">
              <w:rPr>
                <w:lang w:val="en-US"/>
              </w:rPr>
              <w:t>31</w:t>
            </w:r>
            <w:r w:rsidRPr="002A25C3">
              <w:t>.</w:t>
            </w:r>
            <w:r w:rsidRPr="002A25C3">
              <w:rPr>
                <w:lang w:val="en-US"/>
              </w:rPr>
              <w:t>08</w:t>
            </w:r>
            <w:r w:rsidRPr="002A25C3">
              <w:t>.2004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lastRenderedPageBreak/>
              <w:t>4.4.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управляющий совет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 xml:space="preserve">Общее собрание трудового коллектива с 02.09.2006 г. Управляющий Совет 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пр. №135/2 от 04.09.2006г.</w:t>
            </w:r>
          </w:p>
        </w:tc>
        <w:tc>
          <w:tcPr>
            <w:tcW w:w="2826" w:type="dxa"/>
            <w:shd w:val="clear" w:color="auto" w:fill="auto"/>
          </w:tcPr>
          <w:p w:rsidR="00EB6845" w:rsidRPr="002A25C3" w:rsidRDefault="00EB6845" w:rsidP="00EB6845">
            <w:pPr>
              <w:jc w:val="center"/>
            </w:pPr>
            <w:r w:rsidRPr="002A25C3">
              <w:t xml:space="preserve">Общее собрание трудового коллектива с 02.09.2006 г. Управляющий Совет </w:t>
            </w:r>
          </w:p>
          <w:p w:rsidR="0016330C" w:rsidRPr="00A72510" w:rsidRDefault="00EB6845" w:rsidP="00EB6845">
            <w:pPr>
              <w:jc w:val="center"/>
            </w:pPr>
            <w:r w:rsidRPr="002A25C3">
              <w:t>пр. №135/2 от 04.09.2006г.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4.5.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родительский комитет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 xml:space="preserve">Общешкольное родительское собрание 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пр. №215 от 04.09.2008</w:t>
            </w:r>
          </w:p>
        </w:tc>
        <w:tc>
          <w:tcPr>
            <w:tcW w:w="2826" w:type="dxa"/>
            <w:shd w:val="clear" w:color="auto" w:fill="auto"/>
          </w:tcPr>
          <w:p w:rsidR="00EB6845" w:rsidRPr="002A25C3" w:rsidRDefault="00EB6845" w:rsidP="00EB6845">
            <w:pPr>
              <w:jc w:val="center"/>
            </w:pPr>
            <w:r w:rsidRPr="002A25C3">
              <w:t xml:space="preserve">Общешкольное родительское собрание </w:t>
            </w:r>
          </w:p>
          <w:p w:rsidR="0016330C" w:rsidRPr="00A72510" w:rsidRDefault="00EB6845" w:rsidP="00EB6845">
            <w:pPr>
              <w:jc w:val="center"/>
            </w:pPr>
            <w:r w:rsidRPr="002A25C3">
              <w:t>пр. №215 от 04.09.2008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4.6.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другие органы</w:t>
            </w:r>
            <w:r>
              <w:t xml:space="preserve"> (наблюдательные совет)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Кем и когда утвержден</w:t>
            </w:r>
          </w:p>
        </w:tc>
        <w:tc>
          <w:tcPr>
            <w:tcW w:w="2591" w:type="dxa"/>
            <w:shd w:val="clear" w:color="auto" w:fill="auto"/>
          </w:tcPr>
          <w:p w:rsidR="0016330C" w:rsidRPr="002A25C3" w:rsidRDefault="0016330C" w:rsidP="00636D76">
            <w:pPr>
              <w:jc w:val="center"/>
            </w:pPr>
            <w:r w:rsidRPr="002A25C3">
              <w:t xml:space="preserve">Совет гимназии 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протокол №4 от25.08.2003</w:t>
            </w:r>
          </w:p>
          <w:p w:rsidR="0016330C" w:rsidRPr="002A25C3" w:rsidRDefault="0016330C" w:rsidP="00636D76">
            <w:pPr>
              <w:jc w:val="center"/>
            </w:pPr>
            <w:r w:rsidRPr="002A25C3">
              <w:t>приказ №120 от 28.08.2003</w:t>
            </w:r>
          </w:p>
        </w:tc>
        <w:tc>
          <w:tcPr>
            <w:tcW w:w="2826" w:type="dxa"/>
            <w:shd w:val="clear" w:color="auto" w:fill="auto"/>
          </w:tcPr>
          <w:p w:rsidR="00EB6845" w:rsidRPr="002A25C3" w:rsidRDefault="00EB6845" w:rsidP="00EB6845">
            <w:pPr>
              <w:jc w:val="center"/>
            </w:pPr>
            <w:r w:rsidRPr="002A25C3">
              <w:t xml:space="preserve">Совет гимназии </w:t>
            </w:r>
          </w:p>
          <w:p w:rsidR="00EB6845" w:rsidRPr="002A25C3" w:rsidRDefault="00EB6845" w:rsidP="00EB6845">
            <w:pPr>
              <w:jc w:val="center"/>
            </w:pPr>
            <w:r w:rsidRPr="002A25C3">
              <w:t>протокол №4 от25.08.2003</w:t>
            </w:r>
          </w:p>
          <w:p w:rsidR="0016330C" w:rsidRPr="00A72510" w:rsidRDefault="00EB6845" w:rsidP="00EB6845">
            <w:pPr>
              <w:jc w:val="center"/>
            </w:pPr>
            <w:r w:rsidRPr="002A25C3">
              <w:t>приказ №120 от 28.08.2003</w:t>
            </w:r>
          </w:p>
        </w:tc>
      </w:tr>
      <w:tr w:rsidR="0016330C" w:rsidRPr="00A72510" w:rsidTr="00C25205">
        <w:tc>
          <w:tcPr>
            <w:tcW w:w="14767" w:type="dxa"/>
            <w:gridSpan w:val="6"/>
          </w:tcPr>
          <w:p w:rsidR="0016330C" w:rsidRPr="00A72510" w:rsidRDefault="0016330C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5. Условия обучения, воспитания и труда</w:t>
            </w:r>
          </w:p>
        </w:tc>
      </w:tr>
      <w:tr w:rsidR="0016330C" w:rsidRPr="00A72510" w:rsidTr="001A04B2">
        <w:tc>
          <w:tcPr>
            <w:tcW w:w="980" w:type="dxa"/>
          </w:tcPr>
          <w:p w:rsidR="0016330C" w:rsidRPr="00A72510" w:rsidRDefault="0016330C" w:rsidP="00C25205">
            <w:r w:rsidRPr="00A72510">
              <w:rPr>
                <w:b/>
              </w:rPr>
              <w:t>5.1.</w:t>
            </w:r>
          </w:p>
        </w:tc>
        <w:tc>
          <w:tcPr>
            <w:tcW w:w="13787" w:type="dxa"/>
            <w:gridSpan w:val="5"/>
          </w:tcPr>
          <w:p w:rsidR="0016330C" w:rsidRPr="00A72510" w:rsidRDefault="0016330C" w:rsidP="001A04B2">
            <w:pPr>
              <w:ind w:left="30"/>
            </w:pPr>
            <w:r w:rsidRPr="00A72510">
              <w:rPr>
                <w:b/>
              </w:rPr>
              <w:t>Кадровое обеспечение учебного процесса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5.1.1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Всего педагогических работников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71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7A5630" w:rsidP="00C25205">
            <w:pPr>
              <w:jc w:val="center"/>
            </w:pPr>
            <w:r>
              <w:t>70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5.1.2.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pPr>
              <w:ind w:left="157"/>
            </w:pPr>
            <w:r w:rsidRPr="00A72510">
              <w:t>в том числе учителей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7A5630" w:rsidP="00636D76">
            <w:pPr>
              <w:jc w:val="center"/>
            </w:pPr>
            <w:r>
              <w:t>70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7A5630" w:rsidP="00C25205">
            <w:pPr>
              <w:jc w:val="center"/>
            </w:pPr>
            <w:r>
              <w:t>65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16330C" w:rsidRPr="00A72510" w:rsidRDefault="0016330C" w:rsidP="00C25205">
            <w:r w:rsidRPr="00A72510">
              <w:t>5.1.3.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16330C" w:rsidRPr="00A72510" w:rsidRDefault="0016330C" w:rsidP="00C25205">
            <w:r w:rsidRPr="00A72510">
              <w:t>Образовательный уровень педагогических работников: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- высшее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67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7A5630" w:rsidP="00C25205">
            <w:pPr>
              <w:jc w:val="center"/>
            </w:pPr>
            <w:r>
              <w:t>66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- средне – специальное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7A5630" w:rsidP="00C25205">
            <w:pPr>
              <w:jc w:val="center"/>
            </w:pPr>
            <w:r>
              <w:t>3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>
              <w:t xml:space="preserve">- </w:t>
            </w:r>
            <w:r w:rsidRPr="00A72510">
              <w:t>неполное высшее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7A5630" w:rsidP="00C25205">
            <w:pPr>
              <w:jc w:val="center"/>
            </w:pPr>
            <w:r>
              <w:t>1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>
              <w:t xml:space="preserve">- </w:t>
            </w:r>
            <w:r w:rsidRPr="00A72510">
              <w:t>студенты Вузов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A7084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>
              <w:t xml:space="preserve">- </w:t>
            </w:r>
            <w:r w:rsidRPr="00A72510">
              <w:t>среднее общее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2A7084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16330C" w:rsidRPr="00A72510" w:rsidRDefault="0016330C" w:rsidP="00C25205">
            <w:r w:rsidRPr="00A72510">
              <w:t>5.1</w:t>
            </w:r>
            <w:r>
              <w:t>.</w:t>
            </w:r>
            <w:r w:rsidRPr="00A72510">
              <w:t>4.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16330C" w:rsidRPr="00A72510" w:rsidRDefault="0016330C" w:rsidP="00C25205">
            <w:r w:rsidRPr="00A72510">
              <w:t>Квалификация педагогов: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высшая квалификационная категория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49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B54FE" w:rsidP="00C25205">
            <w:pPr>
              <w:jc w:val="center"/>
            </w:pPr>
            <w:r>
              <w:t>6</w:t>
            </w:r>
            <w:r w:rsidR="00ED6E38">
              <w:t>3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первая квалификационная категория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12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4B54FE" w:rsidP="00C25205">
            <w:pPr>
              <w:jc w:val="center"/>
            </w:pPr>
            <w:r>
              <w:t>20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вторая квалификационная категория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7</w:t>
            </w:r>
          </w:p>
        </w:tc>
      </w:tr>
      <w:tr w:rsidR="004B54FE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4B54FE" w:rsidRPr="00A72510" w:rsidRDefault="004B54FE" w:rsidP="00C25205"/>
        </w:tc>
        <w:tc>
          <w:tcPr>
            <w:tcW w:w="5958" w:type="dxa"/>
            <w:shd w:val="clear" w:color="auto" w:fill="auto"/>
          </w:tcPr>
          <w:p w:rsidR="004B54FE" w:rsidRPr="00A72510" w:rsidRDefault="004B54FE" w:rsidP="00C25205">
            <w:r>
              <w:t>Соответствие занимаемой должности</w:t>
            </w:r>
          </w:p>
        </w:tc>
        <w:tc>
          <w:tcPr>
            <w:tcW w:w="2405" w:type="dxa"/>
            <w:shd w:val="clear" w:color="auto" w:fill="auto"/>
          </w:tcPr>
          <w:p w:rsidR="004B54FE" w:rsidRPr="00A72510" w:rsidRDefault="004B54FE" w:rsidP="00C25205">
            <w:pPr>
              <w:jc w:val="center"/>
            </w:pPr>
            <w:r>
              <w:t>%</w:t>
            </w:r>
          </w:p>
        </w:tc>
        <w:tc>
          <w:tcPr>
            <w:tcW w:w="2591" w:type="dxa"/>
            <w:shd w:val="clear" w:color="auto" w:fill="auto"/>
          </w:tcPr>
          <w:p w:rsidR="004B54FE" w:rsidRDefault="004B54FE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4B54FE" w:rsidRDefault="004B54FE" w:rsidP="00C25205">
            <w:pPr>
              <w:jc w:val="center"/>
            </w:pPr>
            <w:r>
              <w:t>8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>
              <w:t>без квалификационно</w:t>
            </w:r>
            <w:r w:rsidR="004B54FE">
              <w:t>й</w:t>
            </w:r>
            <w:r>
              <w:t xml:space="preserve"> категории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5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16330C" w:rsidRPr="00A72510" w:rsidRDefault="0016330C" w:rsidP="00C25205">
            <w:r>
              <w:t>5.1.5</w:t>
            </w:r>
            <w:r w:rsidRPr="00A72510">
              <w:t>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16330C" w:rsidRPr="00A72510" w:rsidRDefault="0016330C" w:rsidP="00C25205">
            <w:r w:rsidRPr="00A72510">
              <w:t>Стаж работы по специальности: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до 3-х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до 5-ти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1,4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2,8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5-10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10-15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1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15-20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20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свыше 20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42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16330C" w:rsidRPr="00A72510" w:rsidRDefault="0016330C" w:rsidP="00C25205">
            <w:r>
              <w:t>5.1.6</w:t>
            </w:r>
            <w:r w:rsidRPr="00A72510">
              <w:t>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16330C" w:rsidRPr="00A72510" w:rsidRDefault="0016330C" w:rsidP="00C25205">
            <w:r w:rsidRPr="00A72510">
              <w:t>Возрастной состав педагогических работников: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до 25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1</w:t>
            </w:r>
            <w:r w:rsidR="00C620BE">
              <w:t>,4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25-30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8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10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30-35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5,7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35-40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18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20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40-45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17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13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45-50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14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11,4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50-55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14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11,4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женщины свыше 55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2B0016" w:rsidRDefault="0016330C" w:rsidP="00636D76">
            <w:pPr>
              <w:jc w:val="center"/>
            </w:pPr>
            <w:r w:rsidRPr="002B0016">
              <w:t>16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15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nil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мужчины свыше 60 лет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C620BE" w:rsidP="00C25205">
            <w:pPr>
              <w:jc w:val="center"/>
            </w:pPr>
            <w:r>
              <w:t>-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5.1.7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Имеют звания заслуженный (народный) учитель РФ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1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5.1.8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Отличник просвещения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735BD5" w:rsidRDefault="0016330C" w:rsidP="00636D76">
            <w:pPr>
              <w:jc w:val="center"/>
            </w:pPr>
            <w:r>
              <w:t>7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6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5.1.9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Почетный работник общего образования РФ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735BD5" w:rsidRDefault="0016330C" w:rsidP="00636D76">
            <w:pPr>
              <w:jc w:val="center"/>
            </w:pPr>
            <w:r>
              <w:t>9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ED6E38" w:rsidP="00C25205">
            <w:pPr>
              <w:jc w:val="center"/>
            </w:pPr>
            <w:r>
              <w:t>8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r>
              <w:t>5.1.10</w:t>
            </w:r>
            <w:r w:rsidRPr="00A72510"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Заслуженный учитель Кубани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4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r>
              <w:t>5.1.11</w:t>
            </w:r>
            <w:r w:rsidRPr="00A72510"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Являются победителями конкурсов: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>
              <w:lastRenderedPageBreak/>
              <w:t>5.1.12.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Лучших учителей РФ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7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7</w:t>
            </w:r>
          </w:p>
        </w:tc>
      </w:tr>
      <w:tr w:rsidR="0016330C" w:rsidRPr="00A72510" w:rsidTr="00C25205">
        <w:tc>
          <w:tcPr>
            <w:tcW w:w="987" w:type="dxa"/>
            <w:gridSpan w:val="2"/>
            <w:vMerge w:val="restart"/>
            <w:tcBorders>
              <w:top w:val="single" w:sz="4" w:space="0" w:color="auto"/>
            </w:tcBorders>
          </w:tcPr>
          <w:p w:rsidR="0016330C" w:rsidRPr="00A72510" w:rsidRDefault="0016330C" w:rsidP="00C25205">
            <w:r>
              <w:t>5.1.13</w:t>
            </w:r>
            <w:r w:rsidRPr="00A72510">
              <w:t>.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Конкурса «Учитель года»: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C25205">
        <w:tc>
          <w:tcPr>
            <w:tcW w:w="987" w:type="dxa"/>
            <w:gridSpan w:val="2"/>
            <w:vMerge/>
          </w:tcPr>
          <w:p w:rsidR="0016330C" w:rsidRPr="00A72510" w:rsidRDefault="0016330C" w:rsidP="00C25205"/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 xml:space="preserve">Муниципальный тур 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1</w:t>
            </w:r>
          </w:p>
        </w:tc>
      </w:tr>
      <w:tr w:rsidR="0016330C" w:rsidRPr="00A72510" w:rsidTr="00C25205"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tcBorders>
              <w:top w:val="single" w:sz="4" w:space="0" w:color="auto"/>
            </w:tcBorders>
            <w:shd w:val="clear" w:color="auto" w:fill="auto"/>
          </w:tcPr>
          <w:p w:rsidR="0016330C" w:rsidRPr="00A72510" w:rsidRDefault="0016330C" w:rsidP="00C25205">
            <w:r w:rsidRPr="00A72510">
              <w:t>Краевой тур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-</w:t>
            </w:r>
          </w:p>
        </w:tc>
      </w:tr>
      <w:tr w:rsidR="0016330C" w:rsidRPr="00A72510" w:rsidTr="00C25205">
        <w:tc>
          <w:tcPr>
            <w:tcW w:w="987" w:type="dxa"/>
            <w:gridSpan w:val="2"/>
            <w:vMerge w:val="restart"/>
          </w:tcPr>
          <w:p w:rsidR="0016330C" w:rsidRPr="00A72510" w:rsidRDefault="0016330C" w:rsidP="00C25205">
            <w:r>
              <w:t>5.1.14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Награждены премиями: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C25205">
        <w:tc>
          <w:tcPr>
            <w:tcW w:w="987" w:type="dxa"/>
            <w:gridSpan w:val="2"/>
            <w:vMerge/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Главы администрации Краснодарского края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1</w:t>
            </w:r>
          </w:p>
        </w:tc>
      </w:tr>
      <w:tr w:rsidR="0016330C" w:rsidRPr="00A72510" w:rsidTr="00C25205"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</w:tcPr>
          <w:p w:rsidR="0016330C" w:rsidRPr="00A72510" w:rsidRDefault="0016330C" w:rsidP="00C25205"/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Главы муниципального образования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1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16330C" w:rsidRPr="00A72510" w:rsidRDefault="0016330C" w:rsidP="00C25205">
            <w:r>
              <w:t>5.1.15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Использование ИКТ в образовательном процессе: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>
              <w:t>5.1.16.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прошли курсовую подготовку по использованию ИКТ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2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>
              <w:t>5.1.17.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владеют ИКТ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70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70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30C" w:rsidRPr="00A72510" w:rsidRDefault="0016330C" w:rsidP="00C25205">
            <w:r>
              <w:t>5.1.18.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используют ИКТ в образовательном процессе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70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70</w:t>
            </w:r>
          </w:p>
        </w:tc>
      </w:tr>
      <w:tr w:rsidR="0016330C" w:rsidRPr="00A72510" w:rsidTr="001A04B2"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16330C" w:rsidRPr="00A72510" w:rsidRDefault="0016330C" w:rsidP="00C25205">
            <w:r>
              <w:t>5.1.19.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используют интерактивную доску в образовательном процессе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60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60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5.1.20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100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100</w:t>
            </w:r>
          </w:p>
        </w:tc>
      </w:tr>
      <w:tr w:rsidR="0016330C" w:rsidRPr="00A72510" w:rsidTr="001A04B2">
        <w:tc>
          <w:tcPr>
            <w:tcW w:w="987" w:type="dxa"/>
            <w:gridSpan w:val="2"/>
          </w:tcPr>
          <w:p w:rsidR="0016330C" w:rsidRPr="00A72510" w:rsidRDefault="0016330C" w:rsidP="00C25205">
            <w:r>
              <w:t>5.1.21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16330C" w:rsidRPr="00A72510" w:rsidRDefault="0016330C" w:rsidP="00C25205">
            <w:r w:rsidRPr="00A72510">
              <w:t xml:space="preserve">Обеспеченность профильного обучения и предпрофильной подготовки учителями не ниже </w:t>
            </w:r>
            <w:r w:rsidRPr="00A72510">
              <w:rPr>
                <w:lang w:val="en-US"/>
              </w:rPr>
              <w:t>II</w:t>
            </w:r>
            <w:r w:rsidRPr="00A72510">
              <w:t xml:space="preserve"> квалификационной категории</w:t>
            </w:r>
          </w:p>
        </w:tc>
        <w:tc>
          <w:tcPr>
            <w:tcW w:w="2405" w:type="dxa"/>
            <w:shd w:val="clear" w:color="auto" w:fill="auto"/>
          </w:tcPr>
          <w:p w:rsidR="0016330C" w:rsidRPr="00A72510" w:rsidRDefault="0016330C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16330C" w:rsidRPr="00A72510" w:rsidRDefault="0016330C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16330C" w:rsidRPr="00A72510" w:rsidRDefault="00AA6E58" w:rsidP="00C25205">
            <w:pPr>
              <w:jc w:val="center"/>
            </w:pPr>
            <w:r>
              <w:t>да</w:t>
            </w:r>
          </w:p>
        </w:tc>
      </w:tr>
      <w:tr w:rsidR="0016330C" w:rsidRPr="00A72510" w:rsidTr="003B525D">
        <w:tc>
          <w:tcPr>
            <w:tcW w:w="980" w:type="dxa"/>
          </w:tcPr>
          <w:p w:rsidR="0016330C" w:rsidRPr="00A72510" w:rsidRDefault="0016330C" w:rsidP="00C25205">
            <w:pPr>
              <w:rPr>
                <w:b/>
              </w:rPr>
            </w:pPr>
            <w:r w:rsidRPr="00A72510">
              <w:rPr>
                <w:b/>
              </w:rPr>
              <w:t>5.2.</w:t>
            </w:r>
          </w:p>
        </w:tc>
        <w:tc>
          <w:tcPr>
            <w:tcW w:w="13787" w:type="dxa"/>
            <w:gridSpan w:val="5"/>
          </w:tcPr>
          <w:p w:rsidR="0016330C" w:rsidRPr="00A72510" w:rsidRDefault="0016330C" w:rsidP="003B525D">
            <w:pPr>
              <w:rPr>
                <w:b/>
              </w:rPr>
            </w:pPr>
            <w:r w:rsidRPr="00A72510">
              <w:rPr>
                <w:b/>
              </w:rPr>
              <w:t>Учебно-материальная база (оснащенность и благоустройство)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5.2.1.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Обеспечение температурного режима в соответствии с СанПиН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5.2.2.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5.2.3.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5.2.4.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Наличие оборудованных аварийных выходов, необходимого количества средств пожаротушения, </w:t>
            </w:r>
            <w:r w:rsidRPr="00A72510">
              <w:lastRenderedPageBreak/>
              <w:t>подъездных путей к зданию, отвечающих всем требованиям пожарной безопасности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lastRenderedPageBreak/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lastRenderedPageBreak/>
              <w:t>5.2.5.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5.2.6.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 w:rsidRPr="00A72510">
              <w:t>5.2.7.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72510">
                <w:t>6 м</w:t>
              </w:r>
            </w:smartTag>
            <w:r w:rsidRPr="00A72510"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5.2.9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5.2.10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Наличие в учреждении кабинета физики с подводкой низковольтного электропитания к партам учащихся (включая независимые источники) и лаборантской (для </w:t>
            </w:r>
            <w:r w:rsidRPr="00A72510">
              <w:lastRenderedPageBreak/>
              <w:t>школ, имеющих классы старше 7-го)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lastRenderedPageBreak/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lastRenderedPageBreak/>
              <w:t>5.2.11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5.2.12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1A04B2">
            <w:r w:rsidRPr="00A72510">
              <w:t>5.2.1</w:t>
            </w:r>
            <w:r>
              <w:t>3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5.2.14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Число компьютеров всего, в том числе: 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 w:rsidRPr="007A2692">
              <w:t>93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651754" w:rsidP="00C25205">
            <w:pPr>
              <w:jc w:val="center"/>
            </w:pPr>
            <w:r>
              <w:t>100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/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Количество компьютеров для осуществления образовательного процесса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83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2A7084" w:rsidP="00651754">
            <w:pPr>
              <w:jc w:val="center"/>
            </w:pPr>
            <w:r>
              <w:t>9</w:t>
            </w:r>
            <w:r w:rsidR="00651754">
              <w:t>6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5.2.15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15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2A7084" w:rsidP="00C25205">
            <w:pPr>
              <w:jc w:val="center"/>
            </w:pPr>
            <w:r>
              <w:t>13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5.2.16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Количество мультимедийных проекторов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37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651754" w:rsidP="00C25205">
            <w:pPr>
              <w:jc w:val="center"/>
            </w:pPr>
            <w:r>
              <w:t>41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5.2.17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Число школьников в расчете на 1 мультимедийный проектор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34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651754" w:rsidP="00C25205">
            <w:pPr>
              <w:jc w:val="center"/>
            </w:pPr>
            <w:r>
              <w:t>31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Количество интерактивных досок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15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2A7084" w:rsidP="00C25205">
            <w:pPr>
              <w:jc w:val="center"/>
            </w:pPr>
            <w:r>
              <w:t>1</w:t>
            </w:r>
            <w:r w:rsidR="00651754">
              <w:t>8</w:t>
            </w:r>
          </w:p>
        </w:tc>
      </w:tr>
      <w:tr w:rsidR="00AA6E58" w:rsidRPr="00A72510" w:rsidTr="002A7084">
        <w:tc>
          <w:tcPr>
            <w:tcW w:w="987" w:type="dxa"/>
            <w:gridSpan w:val="2"/>
          </w:tcPr>
          <w:p w:rsidR="00AA6E58" w:rsidRPr="00A72510" w:rsidRDefault="00AA6E58" w:rsidP="00C25205">
            <w:r>
              <w:t>5.2.19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Число школьников в расчете на 1 интерактивную доску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83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651754" w:rsidP="00C25205">
            <w:pPr>
              <w:jc w:val="center"/>
            </w:pPr>
            <w:r>
              <w:t>70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5.2.20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5.2.21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Наличие у учреждения (или на условиях договора пользования) оборудованной территории для </w:t>
            </w:r>
            <w:r w:rsidRPr="00A72510">
              <w:lastRenderedPageBreak/>
              <w:t>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lastRenderedPageBreak/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lastRenderedPageBreak/>
              <w:t>5.2.22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5.2.23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5.2.24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5.2.25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 xml:space="preserve">Наличие всех карт в соответствии с реализуемыми программами по географии или наличие </w:t>
            </w:r>
            <w:r w:rsidRPr="00A72510">
              <w:lastRenderedPageBreak/>
              <w:t>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lastRenderedPageBreak/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lastRenderedPageBreak/>
              <w:t>5.2.26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B420E9" w:rsidRDefault="00AA6E58" w:rsidP="0063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B420E9" w:rsidRDefault="00AA6E58" w:rsidP="00FB7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5.2.27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Наличие скоростного выхода в Интернет (скорость канала не ниже 128 кб/с)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Да/нет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FB787D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AA6E58" w:rsidRPr="00A72510" w:rsidTr="001A04B2">
        <w:tc>
          <w:tcPr>
            <w:tcW w:w="987" w:type="dxa"/>
            <w:gridSpan w:val="2"/>
          </w:tcPr>
          <w:p w:rsidR="00AA6E58" w:rsidRPr="00A72510" w:rsidRDefault="00AA6E58" w:rsidP="00C25205">
            <w:r>
              <w:t>5.2.28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Кол-во школьных автобусов для подвоза учащихся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 w:rsidRPr="00A72510">
              <w:t>ед.</w:t>
            </w: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нет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  <w:r>
              <w:t>нет</w:t>
            </w:r>
          </w:p>
        </w:tc>
      </w:tr>
      <w:tr w:rsidR="00AA6E58" w:rsidRPr="00A72510" w:rsidTr="003622D0">
        <w:tc>
          <w:tcPr>
            <w:tcW w:w="980" w:type="dxa"/>
          </w:tcPr>
          <w:p w:rsidR="00AA6E58" w:rsidRPr="00A72510" w:rsidRDefault="00AA6E58" w:rsidP="00C25205">
            <w:pPr>
              <w:rPr>
                <w:b/>
              </w:rPr>
            </w:pPr>
            <w:r w:rsidRPr="00A72510">
              <w:rPr>
                <w:b/>
              </w:rPr>
              <w:t>5.3.</w:t>
            </w:r>
          </w:p>
        </w:tc>
        <w:tc>
          <w:tcPr>
            <w:tcW w:w="5965" w:type="dxa"/>
            <w:gridSpan w:val="2"/>
          </w:tcPr>
          <w:p w:rsidR="00AA6E58" w:rsidRPr="00A72510" w:rsidRDefault="00AA6E58" w:rsidP="003622D0">
            <w:pPr>
              <w:rPr>
                <w:b/>
              </w:rPr>
            </w:pPr>
            <w:r w:rsidRPr="00A72510">
              <w:rPr>
                <w:b/>
              </w:rPr>
              <w:t>Организация питания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</w:p>
        </w:tc>
      </w:tr>
      <w:tr w:rsidR="00AA6E58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AA6E58" w:rsidRPr="00A72510" w:rsidRDefault="00AA6E58" w:rsidP="00C25205">
            <w:r w:rsidRPr="00A72510">
              <w:t>5.3.1.</w:t>
            </w:r>
          </w:p>
        </w:tc>
        <w:tc>
          <w:tcPr>
            <w:tcW w:w="5958" w:type="dxa"/>
            <w:shd w:val="clear" w:color="auto" w:fill="auto"/>
          </w:tcPr>
          <w:p w:rsidR="00AA6E58" w:rsidRPr="00A72510" w:rsidRDefault="00AA6E58" w:rsidP="00C25205">
            <w:r w:rsidRPr="00A72510">
              <w:t>Размер дотации на питание в день на одного обучающиегося</w:t>
            </w:r>
          </w:p>
        </w:tc>
        <w:tc>
          <w:tcPr>
            <w:tcW w:w="2405" w:type="dxa"/>
            <w:shd w:val="clear" w:color="auto" w:fill="auto"/>
          </w:tcPr>
          <w:p w:rsidR="00AA6E58" w:rsidRPr="00A72510" w:rsidRDefault="00AA6E58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AA6E58" w:rsidRPr="00A72510" w:rsidRDefault="00AA6E58" w:rsidP="00636D76">
            <w:pPr>
              <w:jc w:val="center"/>
            </w:pPr>
            <w:r>
              <w:t>5,00</w:t>
            </w:r>
          </w:p>
        </w:tc>
        <w:tc>
          <w:tcPr>
            <w:tcW w:w="2826" w:type="dxa"/>
            <w:shd w:val="clear" w:color="auto" w:fill="auto"/>
          </w:tcPr>
          <w:p w:rsidR="00AA6E58" w:rsidRPr="00A72510" w:rsidRDefault="00E246E0" w:rsidP="00C25205">
            <w:pPr>
              <w:jc w:val="center"/>
            </w:pPr>
            <w:r>
              <w:t>5,00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региональный бюджет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Сумма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3,50р.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59064A">
            <w:pPr>
              <w:jc w:val="center"/>
            </w:pPr>
            <w:r w:rsidRPr="00C600D3">
              <w:t>3,50р.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муниципальный бюджет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Сумма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1,50р.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59064A">
            <w:pPr>
              <w:jc w:val="center"/>
            </w:pPr>
            <w:r w:rsidRPr="00C600D3">
              <w:t>1,50р.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5.3.2.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Размер родительской платы на питание обучающихся в день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Сумма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7-11лет - 10 р.</w:t>
            </w:r>
          </w:p>
          <w:p w:rsidR="00E246E0" w:rsidRDefault="00E246E0" w:rsidP="00636D76">
            <w:pPr>
              <w:jc w:val="center"/>
            </w:pPr>
            <w:r w:rsidRPr="00C600D3">
              <w:t>11-17лет - 17р</w:t>
            </w:r>
            <w:r>
              <w:t>.</w:t>
            </w:r>
          </w:p>
          <w:p w:rsidR="00E246E0" w:rsidRPr="00C600D3" w:rsidRDefault="00E246E0" w:rsidP="00636D76">
            <w:pPr>
              <w:jc w:val="center"/>
            </w:pPr>
            <w:r>
              <w:t>ГПД  - 20 р.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E246E0">
            <w:pPr>
              <w:jc w:val="center"/>
            </w:pPr>
            <w:r>
              <w:t>7-11лет - 13</w:t>
            </w:r>
            <w:r w:rsidRPr="00C600D3">
              <w:t xml:space="preserve"> р.</w:t>
            </w:r>
          </w:p>
          <w:p w:rsidR="00E246E0" w:rsidRDefault="00E246E0" w:rsidP="00E246E0">
            <w:pPr>
              <w:jc w:val="center"/>
            </w:pPr>
            <w:r>
              <w:t xml:space="preserve">11-17лет – 20 </w:t>
            </w:r>
            <w:r w:rsidRPr="00C600D3">
              <w:t>р</w:t>
            </w:r>
            <w:r>
              <w:t>.</w:t>
            </w:r>
          </w:p>
          <w:p w:rsidR="00E246E0" w:rsidRPr="00A72510" w:rsidRDefault="00E246E0" w:rsidP="00E246E0">
            <w:pPr>
              <w:jc w:val="center"/>
            </w:pPr>
            <w:r>
              <w:t>ГПД  - 25 р.</w:t>
            </w:r>
          </w:p>
        </w:tc>
      </w:tr>
      <w:tr w:rsidR="00E246E0" w:rsidRPr="00A72510" w:rsidTr="007A0DF9">
        <w:trPr>
          <w:trHeight w:val="613"/>
        </w:trPr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 w:rsidRPr="00A72510">
              <w:t>5.3.3.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Размер дотации на п</w:t>
            </w:r>
            <w:r>
              <w:t xml:space="preserve">итание обучающихся классов КРО </w:t>
            </w:r>
            <w:r>
              <w:rPr>
                <w:lang w:val="en-US"/>
              </w:rPr>
              <w:t>V</w:t>
            </w:r>
            <w:r w:rsidRPr="00A72510">
              <w:rPr>
                <w:lang w:val="en-US"/>
              </w:rPr>
              <w:t>II</w:t>
            </w:r>
            <w:r w:rsidRPr="00A72510">
              <w:t xml:space="preserve"> вид</w:t>
            </w:r>
            <w:r>
              <w:t>а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- 7-10 лет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- 11-17 лет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5.3.4.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ГПД -35 р.</w:t>
            </w:r>
          </w:p>
          <w:p w:rsidR="00E246E0" w:rsidRPr="00C600D3" w:rsidRDefault="00E246E0" w:rsidP="00636D76">
            <w:pPr>
              <w:jc w:val="center"/>
            </w:pPr>
            <w:r w:rsidRPr="00C600D3">
              <w:t>7-11лет мун.  1,50</w:t>
            </w:r>
          </w:p>
          <w:p w:rsidR="00E246E0" w:rsidRPr="00C600D3" w:rsidRDefault="00E246E0" w:rsidP="00636D76">
            <w:pPr>
              <w:jc w:val="center"/>
            </w:pPr>
            <w:r w:rsidRPr="00C600D3">
              <w:t>11-17лет мун. 1,50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E246E0">
            <w:pPr>
              <w:jc w:val="center"/>
            </w:pPr>
            <w:r w:rsidRPr="00C600D3">
              <w:t xml:space="preserve">ГПД </w:t>
            </w:r>
            <w:r w:rsidR="007D51B3">
              <w:t xml:space="preserve">– 43 </w:t>
            </w:r>
            <w:r w:rsidRPr="00C600D3">
              <w:t>р.</w:t>
            </w:r>
          </w:p>
          <w:p w:rsidR="00E246E0" w:rsidRPr="00C600D3" w:rsidRDefault="00E246E0" w:rsidP="00E246E0">
            <w:pPr>
              <w:jc w:val="center"/>
            </w:pPr>
            <w:r w:rsidRPr="00C600D3">
              <w:t>7-11лет мун.  1,50</w:t>
            </w:r>
          </w:p>
          <w:p w:rsidR="00E246E0" w:rsidRPr="00A72510" w:rsidRDefault="00E246E0" w:rsidP="00E246E0">
            <w:pPr>
              <w:jc w:val="center"/>
            </w:pPr>
            <w:r w:rsidRPr="00C600D3">
              <w:t>11-17лет мун. 1,50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>
              <w:t>5.3.5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Всего питаются с родительской доплатой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1206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417464" w:rsidP="00776F65">
            <w:pPr>
              <w:jc w:val="center"/>
            </w:pPr>
            <w:r>
              <w:t>1</w:t>
            </w:r>
            <w:r w:rsidR="00776F65">
              <w:t>203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1-4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529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776F65">
            <w:pPr>
              <w:jc w:val="center"/>
            </w:pPr>
            <w:r>
              <w:t>5</w:t>
            </w:r>
            <w:r w:rsidR="00776F65">
              <w:t>51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5-9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538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776F65">
            <w:pPr>
              <w:jc w:val="center"/>
            </w:pPr>
            <w:r>
              <w:t>5</w:t>
            </w:r>
            <w:r w:rsidR="00776F65">
              <w:t>24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10-11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139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76F65" w:rsidP="00776F65">
            <w:pPr>
              <w:jc w:val="center"/>
            </w:pPr>
            <w:r>
              <w:t>128</w:t>
            </w:r>
          </w:p>
        </w:tc>
      </w:tr>
      <w:tr w:rsidR="00E246E0" w:rsidRPr="00A72510" w:rsidTr="00C25205">
        <w:tc>
          <w:tcPr>
            <w:tcW w:w="987" w:type="dxa"/>
            <w:gridSpan w:val="2"/>
            <w:vMerge w:val="restart"/>
          </w:tcPr>
          <w:p w:rsidR="00E246E0" w:rsidRPr="00A72510" w:rsidRDefault="00E246E0" w:rsidP="00C25205">
            <w:r>
              <w:lastRenderedPageBreak/>
              <w:t>5.3.6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Общий охват диетическим питанием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17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C25205">
            <w:pPr>
              <w:jc w:val="center"/>
            </w:pPr>
            <w:r>
              <w:t>-</w:t>
            </w:r>
          </w:p>
        </w:tc>
      </w:tr>
      <w:tr w:rsidR="00E246E0" w:rsidRPr="00A72510" w:rsidTr="00C25205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1-4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C25205">
            <w:pPr>
              <w:jc w:val="center"/>
            </w:pPr>
            <w:r>
              <w:t>-</w:t>
            </w:r>
          </w:p>
        </w:tc>
      </w:tr>
      <w:tr w:rsidR="00E246E0" w:rsidRPr="00A72510" w:rsidTr="00C25205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5-9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7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vMerge/>
            <w:tcBorders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10-11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D51B3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>
              <w:t>5.3.7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Питаются бесплатно обучающиеся из малообеспеченных семей, в том числе: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  <w:r>
              <w:t>Льгота - 28</w:t>
            </w:r>
          </w:p>
          <w:p w:rsidR="00E246E0" w:rsidRPr="00A72510" w:rsidRDefault="00E246E0" w:rsidP="00636D76">
            <w:pPr>
              <w:jc w:val="center"/>
            </w:pPr>
            <w:r>
              <w:t>ГПД - 9</w:t>
            </w:r>
          </w:p>
        </w:tc>
        <w:tc>
          <w:tcPr>
            <w:tcW w:w="2826" w:type="dxa"/>
            <w:shd w:val="clear" w:color="auto" w:fill="auto"/>
          </w:tcPr>
          <w:p w:rsidR="007D51B3" w:rsidRDefault="007D51B3" w:rsidP="007D51B3">
            <w:pPr>
              <w:jc w:val="center"/>
            </w:pPr>
            <w:r>
              <w:t>Льгота –</w:t>
            </w:r>
            <w:r w:rsidR="007401B3">
              <w:t xml:space="preserve"> 23</w:t>
            </w:r>
          </w:p>
          <w:p w:rsidR="00E246E0" w:rsidRPr="00A72510" w:rsidRDefault="007D51B3" w:rsidP="007D51B3">
            <w:pPr>
              <w:jc w:val="center"/>
            </w:pPr>
            <w:r>
              <w:t xml:space="preserve">ГПД - </w:t>
            </w:r>
            <w:r w:rsidR="007401B3">
              <w:t>4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1-4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  <w:r>
              <w:t>Льгота -11</w:t>
            </w:r>
          </w:p>
          <w:p w:rsidR="00E246E0" w:rsidRPr="00A72510" w:rsidRDefault="00E246E0" w:rsidP="00636D76">
            <w:pPr>
              <w:jc w:val="center"/>
            </w:pPr>
            <w:r>
              <w:t>ГПД - 9</w:t>
            </w:r>
          </w:p>
        </w:tc>
        <w:tc>
          <w:tcPr>
            <w:tcW w:w="2826" w:type="dxa"/>
            <w:shd w:val="clear" w:color="auto" w:fill="auto"/>
          </w:tcPr>
          <w:p w:rsidR="007401B3" w:rsidRDefault="007401B3" w:rsidP="007401B3">
            <w:pPr>
              <w:jc w:val="center"/>
            </w:pPr>
            <w:r>
              <w:t>Льгота -13</w:t>
            </w:r>
          </w:p>
          <w:p w:rsidR="00E246E0" w:rsidRPr="00A72510" w:rsidRDefault="007401B3" w:rsidP="007401B3">
            <w:pPr>
              <w:jc w:val="center"/>
            </w:pPr>
            <w:r>
              <w:t>ГПД - 4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5-9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Льгота - 15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7401B3">
            <w:pPr>
              <w:jc w:val="center"/>
            </w:pPr>
            <w:r>
              <w:t>Льгота - 8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в 10-11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Льгота - 2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Льгота - 2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>
              <w:t>5.3.8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Охвачено 2-х разовым питанием обучающих, включая посещающих ГПД, всего: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135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со 100% оплатой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41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131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с 50% оплатой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-</w:t>
            </w:r>
          </w:p>
        </w:tc>
      </w:tr>
      <w:tr w:rsidR="00E246E0" w:rsidRPr="00A72510" w:rsidTr="00C25205">
        <w:tc>
          <w:tcPr>
            <w:tcW w:w="987" w:type="dxa"/>
            <w:gridSpan w:val="2"/>
            <w:vMerge w:val="restart"/>
          </w:tcPr>
          <w:p w:rsidR="00E246E0" w:rsidRPr="00A72510" w:rsidRDefault="00E246E0" w:rsidP="00C25205">
            <w:r>
              <w:t>5.3.9</w:t>
            </w:r>
            <w:r w:rsidRPr="00A72510"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Охват детей образовательными программами по культуре здорового питания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-</w:t>
            </w:r>
          </w:p>
        </w:tc>
      </w:tr>
      <w:tr w:rsidR="00E246E0" w:rsidRPr="00A72510" w:rsidTr="00C25205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1-4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vMerge/>
            <w:tcBorders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5-6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401B3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>
              <w:t>5.3.10</w:t>
            </w:r>
            <w:r w:rsidRPr="00A72510">
              <w:t>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Общий охват горячим питанием: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1234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76F65" w:rsidP="00417464">
            <w:pPr>
              <w:jc w:val="center"/>
            </w:pPr>
            <w:r>
              <w:t>1230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1-4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541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417464" w:rsidP="00417464">
            <w:pPr>
              <w:jc w:val="center"/>
            </w:pPr>
            <w:r>
              <w:t>568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5-9 классах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554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776F65" w:rsidP="00C25205">
            <w:pPr>
              <w:jc w:val="center"/>
            </w:pPr>
            <w:r>
              <w:t>532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в 10-11 классах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139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7401B3" w:rsidP="00417464">
            <w:pPr>
              <w:jc w:val="center"/>
            </w:pPr>
            <w:r>
              <w:t>1</w:t>
            </w:r>
            <w:r w:rsidR="00776F65">
              <w:t>30</w:t>
            </w:r>
          </w:p>
        </w:tc>
      </w:tr>
      <w:tr w:rsidR="00E246E0" w:rsidRPr="00A72510" w:rsidTr="00C25205">
        <w:tc>
          <w:tcPr>
            <w:tcW w:w="14767" w:type="dxa"/>
            <w:gridSpan w:val="6"/>
            <w:shd w:val="clear" w:color="auto" w:fill="auto"/>
          </w:tcPr>
          <w:p w:rsidR="00E246E0" w:rsidRPr="00A72510" w:rsidRDefault="00E246E0" w:rsidP="003B525D">
            <w:pPr>
              <w:jc w:val="center"/>
              <w:rPr>
                <w:b/>
              </w:rPr>
            </w:pPr>
            <w:r w:rsidRPr="00A72510">
              <w:rPr>
                <w:b/>
              </w:rPr>
              <w:t>6. Учебный план общеобразовательного учреждения. Режим обучения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Прилагается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Прилагается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Режим обучения (Годовой календарный план-график)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33 учебных недели-1е классы</w:t>
            </w:r>
          </w:p>
          <w:p w:rsidR="00E246E0" w:rsidRPr="00C600D3" w:rsidRDefault="00E246E0" w:rsidP="00636D76">
            <w:pPr>
              <w:jc w:val="center"/>
            </w:pPr>
            <w:r w:rsidRPr="00C600D3">
              <w:t>34 учебных недели-</w:t>
            </w:r>
          </w:p>
          <w:p w:rsidR="00E246E0" w:rsidRPr="00A72510" w:rsidRDefault="00E246E0" w:rsidP="00636D76">
            <w:pPr>
              <w:jc w:val="center"/>
            </w:pPr>
            <w:r w:rsidRPr="00C600D3">
              <w:lastRenderedPageBreak/>
              <w:t>2-11 классы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AA6E58">
            <w:pPr>
              <w:jc w:val="center"/>
            </w:pPr>
            <w:r w:rsidRPr="00C600D3">
              <w:lastRenderedPageBreak/>
              <w:t>33 учебных недели-1е классы</w:t>
            </w:r>
          </w:p>
          <w:p w:rsidR="00E246E0" w:rsidRPr="00C600D3" w:rsidRDefault="00E246E0" w:rsidP="00AA6E58">
            <w:pPr>
              <w:jc w:val="center"/>
            </w:pPr>
            <w:r w:rsidRPr="00C600D3">
              <w:t>34 учебных недели-</w:t>
            </w:r>
          </w:p>
          <w:p w:rsidR="00E246E0" w:rsidRPr="00A72510" w:rsidRDefault="00E246E0" w:rsidP="00AA6E58">
            <w:pPr>
              <w:jc w:val="center"/>
            </w:pPr>
            <w:r w:rsidRPr="00C600D3">
              <w:lastRenderedPageBreak/>
              <w:t>2-11 классы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lastRenderedPageBreak/>
              <w:t>6.2.1.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>
              <w:t>П</w:t>
            </w:r>
            <w:r w:rsidRPr="00A72510">
              <w:t>родолжительность урока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минут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>
              <w:t>40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40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6.2.2.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>
              <w:t>П</w:t>
            </w:r>
            <w:r w:rsidRPr="00A72510">
              <w:t>родолжительность учебной недели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дней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 xml:space="preserve">6 дней-5-11классы, </w:t>
            </w:r>
          </w:p>
          <w:p w:rsidR="00E246E0" w:rsidRPr="00C600D3" w:rsidRDefault="00E246E0" w:rsidP="00636D76">
            <w:pPr>
              <w:jc w:val="center"/>
            </w:pPr>
            <w:r w:rsidRPr="00C600D3">
              <w:t>5 дней-1-4 классы</w:t>
            </w:r>
          </w:p>
        </w:tc>
        <w:tc>
          <w:tcPr>
            <w:tcW w:w="2826" w:type="dxa"/>
            <w:shd w:val="clear" w:color="auto" w:fill="auto"/>
          </w:tcPr>
          <w:p w:rsidR="00E246E0" w:rsidRPr="00C600D3" w:rsidRDefault="00E246E0" w:rsidP="00AA6E58">
            <w:pPr>
              <w:jc w:val="center"/>
            </w:pPr>
            <w:r w:rsidRPr="00C600D3">
              <w:t xml:space="preserve">6 дней-5-11классы, </w:t>
            </w:r>
          </w:p>
          <w:p w:rsidR="00E246E0" w:rsidRPr="00A72510" w:rsidRDefault="00E246E0" w:rsidP="00AA6E58">
            <w:pPr>
              <w:jc w:val="center"/>
            </w:pPr>
            <w:r w:rsidRPr="00C600D3">
              <w:t>5 дней-1-4 классы</w:t>
            </w:r>
          </w:p>
        </w:tc>
      </w:tr>
      <w:tr w:rsidR="00E246E0" w:rsidRPr="00A72510" w:rsidTr="00C03F74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6.2.3.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Перечень классов, обучающихся в 1-ю смену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п</w:t>
            </w:r>
            <w:r w:rsidRPr="00A72510">
              <w:t>еречень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  <w:r w:rsidRPr="00C600D3">
              <w:t xml:space="preserve">1-е, 4-е, 5-е, </w:t>
            </w:r>
            <w:r>
              <w:t xml:space="preserve">8-е, </w:t>
            </w:r>
            <w:r w:rsidRPr="00C600D3">
              <w:t xml:space="preserve">9-е, </w:t>
            </w:r>
          </w:p>
          <w:p w:rsidR="00E246E0" w:rsidRPr="00C600D3" w:rsidRDefault="00E246E0" w:rsidP="00636D76">
            <w:pPr>
              <w:jc w:val="center"/>
            </w:pPr>
            <w:r w:rsidRPr="00C600D3">
              <w:t>10-е, 11-е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0D1DBA">
            <w:pPr>
              <w:jc w:val="center"/>
            </w:pPr>
            <w:r>
              <w:t xml:space="preserve">1-е;4а,б; </w:t>
            </w:r>
            <w:r w:rsidRPr="00C600D3">
              <w:t>5-е</w:t>
            </w:r>
            <w:r>
              <w:t>; 6а,в,г; 7а,б,в; 8а,б,г; 9-е;</w:t>
            </w:r>
          </w:p>
          <w:p w:rsidR="00E246E0" w:rsidRPr="00A72510" w:rsidRDefault="00E246E0" w:rsidP="000D1DBA">
            <w:pPr>
              <w:jc w:val="center"/>
            </w:pPr>
            <w:r>
              <w:t>10-е; 11-е</w:t>
            </w:r>
          </w:p>
        </w:tc>
      </w:tr>
      <w:tr w:rsidR="00E246E0" w:rsidRPr="00A72510" w:rsidTr="00C03F74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6.2.4.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Перечень классов, обучающихся в 2-ю смену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п</w:t>
            </w:r>
            <w:r w:rsidRPr="00A72510">
              <w:t>еречень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2-е, 3-е, 6-е,7</w:t>
            </w:r>
            <w:r>
              <w:t>-е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2-е; 3-е; 4в,г,д; 6б;  7г; 8в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6.2.5.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Расписание звонков (1-й и 2-й смены)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Прилагается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Прилагается</w:t>
            </w:r>
          </w:p>
        </w:tc>
      </w:tr>
      <w:tr w:rsidR="00E246E0" w:rsidRPr="00A72510" w:rsidTr="001A04B2">
        <w:tc>
          <w:tcPr>
            <w:tcW w:w="987" w:type="dxa"/>
            <w:gridSpan w:val="2"/>
            <w:vMerge w:val="restart"/>
          </w:tcPr>
          <w:p w:rsidR="00E246E0" w:rsidRPr="00A72510" w:rsidRDefault="00E246E0" w:rsidP="00C25205">
            <w:r w:rsidRPr="00A72510">
              <w:t>6.2.6.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Каникулы: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</w:tr>
      <w:tr w:rsidR="00E246E0" w:rsidRPr="00A72510" w:rsidTr="00A62CCD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осенние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Дата начало/дата окончание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>
              <w:t>01.11.2010-07.11.2010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31.10.2011-6.11.2011</w:t>
            </w:r>
          </w:p>
        </w:tc>
      </w:tr>
      <w:tr w:rsidR="00E246E0" w:rsidRPr="00A72510" w:rsidTr="00A62CCD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зимние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Дата начало/дата окончание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>
              <w:t>29.12.2010-09.01.2011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29.12.2011-11.01.2012</w:t>
            </w:r>
          </w:p>
        </w:tc>
      </w:tr>
      <w:tr w:rsidR="00E246E0" w:rsidRPr="00A72510" w:rsidTr="00A62CCD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весенние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Дата начало/дата окончание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>
              <w:t>20.03.2011-30.03.2011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23.03.2012 – 31.03.2012</w:t>
            </w:r>
          </w:p>
        </w:tc>
      </w:tr>
      <w:tr w:rsidR="00E246E0" w:rsidRPr="00A72510" w:rsidTr="00A62CCD"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летние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Дата начало/дата окончание</w:t>
            </w:r>
          </w:p>
        </w:tc>
        <w:tc>
          <w:tcPr>
            <w:tcW w:w="2591" w:type="dxa"/>
            <w:shd w:val="clear" w:color="auto" w:fill="auto"/>
          </w:tcPr>
          <w:p w:rsidR="00E246E0" w:rsidRPr="00C600D3" w:rsidRDefault="00E246E0" w:rsidP="00636D76">
            <w:pPr>
              <w:jc w:val="center"/>
            </w:pPr>
            <w:r w:rsidRPr="00C600D3">
              <w:t>26.05.</w:t>
            </w:r>
            <w:r>
              <w:t>2011</w:t>
            </w:r>
            <w:r w:rsidRPr="00C600D3">
              <w:t xml:space="preserve"> – 31.08.</w:t>
            </w:r>
            <w:r>
              <w:t>2011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26.05.2012 – 31.08.2012</w:t>
            </w:r>
          </w:p>
        </w:tc>
      </w:tr>
      <w:tr w:rsidR="00E246E0" w:rsidRPr="00A72510" w:rsidTr="00C25205">
        <w:tc>
          <w:tcPr>
            <w:tcW w:w="14767" w:type="dxa"/>
            <w:gridSpan w:val="6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E246E0" w:rsidRPr="00A72510" w:rsidTr="00C25205">
        <w:tc>
          <w:tcPr>
            <w:tcW w:w="14767" w:type="dxa"/>
            <w:gridSpan w:val="6"/>
          </w:tcPr>
          <w:p w:rsidR="00E246E0" w:rsidRPr="00A72510" w:rsidRDefault="00E246E0" w:rsidP="00C25205">
            <w:pPr>
              <w:rPr>
                <w:b/>
              </w:rPr>
            </w:pPr>
            <w:r w:rsidRPr="00A72510">
              <w:rPr>
                <w:b/>
              </w:rPr>
              <w:t>7.1. Финансирование из бюджетов разных уровней</w:t>
            </w:r>
          </w:p>
        </w:tc>
      </w:tr>
      <w:tr w:rsidR="00E246E0" w:rsidRPr="00A72510" w:rsidTr="003B525D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 w:rsidRPr="00A72510">
              <w:t>7.1.1.</w:t>
            </w:r>
          </w:p>
        </w:tc>
        <w:tc>
          <w:tcPr>
            <w:tcW w:w="5958" w:type="dxa"/>
            <w:tcBorders>
              <w:right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 xml:space="preserve">Распределение средств, направляемых из краевого бюджета на реализацию </w:t>
            </w:r>
            <w:r>
              <w:t xml:space="preserve">основных </w:t>
            </w:r>
            <w:r w:rsidRPr="00A72510">
              <w:t>общеобразовательных программ: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на оплату труда работников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93,79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97,16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на материальные затраты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6,21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2,84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 w:rsidRPr="00A72510">
              <w:t>7.1.2.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E246E0" w:rsidRPr="00A72510" w:rsidRDefault="00E246E0" w:rsidP="00C25205">
            <w:r w:rsidRPr="00A72510">
              <w:t>Установление долей ФОТ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доля ФОТ педагогического персонала осуществляющего учебный процесс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70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73,42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- доля ФОТ административно-управленческого, </w:t>
            </w:r>
            <w:r w:rsidRPr="00A72510">
              <w:lastRenderedPageBreak/>
              <w:t>учебно-вспомогательного, младшего обслуживающего персонала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lastRenderedPageBreak/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22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18,08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педагогического персонала, не связанного с учебным процессом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8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8,5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7.1.3.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16,74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7.1.4.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Доля расходов на стимулирующую надтарифную часть ФОТ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24,93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29,88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7.1.5.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Стоимость педагогической услуги</w:t>
            </w:r>
            <w:r>
              <w:t xml:space="preserve"> (Стп)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рублей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  <w:r>
              <w:t>на 01.09.2010 – 3,04</w:t>
            </w:r>
          </w:p>
          <w:p w:rsidR="00E246E0" w:rsidRPr="00A72510" w:rsidRDefault="00E246E0" w:rsidP="00636D76">
            <w:pPr>
              <w:jc w:val="center"/>
            </w:pPr>
            <w:r>
              <w:t>на 01.01.2011 – 3,04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C25205">
            <w:pPr>
              <w:jc w:val="center"/>
            </w:pPr>
            <w:r>
              <w:t>на 01.09.2011 – 3,24</w:t>
            </w:r>
          </w:p>
          <w:p w:rsidR="00E246E0" w:rsidRPr="00A72510" w:rsidRDefault="00E246E0" w:rsidP="00C25205">
            <w:pPr>
              <w:jc w:val="center"/>
            </w:pPr>
            <w:r>
              <w:t>на 01.01.2012 – 3,45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nil"/>
            </w:tcBorders>
          </w:tcPr>
          <w:p w:rsidR="00E246E0" w:rsidRPr="00A72510" w:rsidRDefault="00E246E0" w:rsidP="00C25205">
            <w:r w:rsidRPr="00A72510">
              <w:t>7.1.6.</w:t>
            </w:r>
          </w:p>
        </w:tc>
        <w:tc>
          <w:tcPr>
            <w:tcW w:w="13780" w:type="dxa"/>
            <w:gridSpan w:val="4"/>
            <w:shd w:val="clear" w:color="auto" w:fill="auto"/>
          </w:tcPr>
          <w:p w:rsidR="00E246E0" w:rsidRPr="00A72510" w:rsidRDefault="00E246E0" w:rsidP="00C25205">
            <w:r w:rsidRPr="00A72510">
              <w:t>Бюджет ОУ на учебный год,  в том числе: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Услуги связи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16,7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20,0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Транспортные услуги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4,5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10,8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Коммунальные услуги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1339,0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209,2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Текущий ремонт здания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120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675,7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Капитальный ремонт здания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616,3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Приобретение оборудования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1193,2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303,7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  <w:bottom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Краевые целевые программы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1499,3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1958,3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top w:val="nil"/>
            </w:tcBorders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Муниципальные целевые программы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539,9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700,6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7.1.7.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Получение грантов, премий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26,8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52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7.1.8.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Другие поступления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720,6</w:t>
            </w:r>
          </w:p>
        </w:tc>
      </w:tr>
      <w:tr w:rsidR="00E246E0" w:rsidRPr="00A72510" w:rsidTr="002F204C">
        <w:trPr>
          <w:trHeight w:val="300"/>
        </w:trPr>
        <w:tc>
          <w:tcPr>
            <w:tcW w:w="14767" w:type="dxa"/>
            <w:gridSpan w:val="6"/>
            <w:shd w:val="clear" w:color="auto" w:fill="auto"/>
          </w:tcPr>
          <w:p w:rsidR="00E246E0" w:rsidRPr="00A72510" w:rsidRDefault="00E246E0" w:rsidP="00C25205">
            <w:pPr>
              <w:ind w:left="63"/>
              <w:rPr>
                <w:b/>
              </w:rPr>
            </w:pPr>
            <w:r w:rsidRPr="00A72510">
              <w:rPr>
                <w:b/>
              </w:rPr>
              <w:t>7.2. Внебюджетные доходы и расходы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7.2.1.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rPr>
                <w:i/>
              </w:rPr>
            </w:pPr>
            <w:r w:rsidRPr="00A72510">
              <w:t xml:space="preserve">Перечень доходов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372B0F" w:rsidRDefault="00E246E0" w:rsidP="00636D76">
            <w:pPr>
              <w:jc w:val="center"/>
            </w:pPr>
            <w:r w:rsidRPr="00372B0F">
              <w:t>Питание</w:t>
            </w:r>
            <w:r>
              <w:t xml:space="preserve"> </w:t>
            </w:r>
            <w:r w:rsidRPr="00372B0F">
              <w:t>- 3472,5</w:t>
            </w:r>
            <w:r>
              <w:t xml:space="preserve"> Платные услуги – 1122,8 Целевые – 222,6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2F204C">
            <w:pPr>
              <w:jc w:val="center"/>
            </w:pPr>
            <w:r w:rsidRPr="00372B0F">
              <w:t>Питание</w:t>
            </w:r>
            <w:r>
              <w:t xml:space="preserve"> –</w:t>
            </w:r>
            <w:r w:rsidRPr="00372B0F">
              <w:t xml:space="preserve"> </w:t>
            </w:r>
            <w:r>
              <w:t>3979,0</w:t>
            </w:r>
          </w:p>
          <w:p w:rsidR="00E246E0" w:rsidRDefault="00E246E0" w:rsidP="002F204C">
            <w:pPr>
              <w:jc w:val="center"/>
            </w:pPr>
            <w:r>
              <w:t>Платные услуги –865,5</w:t>
            </w:r>
          </w:p>
          <w:p w:rsidR="00E246E0" w:rsidRPr="00A72510" w:rsidRDefault="00E246E0" w:rsidP="002F204C">
            <w:pPr>
              <w:jc w:val="center"/>
            </w:pPr>
            <w:r>
              <w:t>Целевые – 338,1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7.2.2.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Перечень расходов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тыс.рублей</w:t>
            </w:r>
          </w:p>
        </w:tc>
        <w:tc>
          <w:tcPr>
            <w:tcW w:w="2591" w:type="dxa"/>
            <w:shd w:val="clear" w:color="auto" w:fill="auto"/>
          </w:tcPr>
          <w:p w:rsidR="00E246E0" w:rsidRPr="00372B0F" w:rsidRDefault="00E246E0" w:rsidP="00636D76">
            <w:r>
              <w:t xml:space="preserve">              4817,9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5182,6</w:t>
            </w:r>
          </w:p>
        </w:tc>
      </w:tr>
      <w:tr w:rsidR="00E246E0" w:rsidRPr="00A72510" w:rsidTr="00C25205">
        <w:tc>
          <w:tcPr>
            <w:tcW w:w="14767" w:type="dxa"/>
            <w:gridSpan w:val="6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lastRenderedPageBreak/>
              <w:t>8. Результаты учебной деятельности</w:t>
            </w:r>
            <w:r w:rsidRPr="00A72510">
              <w:rPr>
                <w:rStyle w:val="a6"/>
              </w:rPr>
              <w:footnoteReference w:id="4"/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8.1.</w:t>
            </w:r>
          </w:p>
        </w:tc>
        <w:tc>
          <w:tcPr>
            <w:tcW w:w="5958" w:type="dxa"/>
            <w:shd w:val="clear" w:color="auto" w:fill="auto"/>
          </w:tcPr>
          <w:p w:rsidR="00E246E0" w:rsidRDefault="00E246E0" w:rsidP="00636D76">
            <w:r w:rsidRPr="00A72510">
              <w:t>Динамика уровня развития различных навыков и умений, усвоения знаний (например: функционального чтения и др.).</w:t>
            </w:r>
          </w:p>
          <w:p w:rsidR="00E246E0" w:rsidRPr="00AF302E" w:rsidRDefault="00E246E0" w:rsidP="00636D76">
            <w:r w:rsidRPr="00AF302E">
              <w:t xml:space="preserve">- уровень развития навыков списывания и редактирования текста учащихся 2-х классов </w:t>
            </w:r>
          </w:p>
          <w:p w:rsidR="00E246E0" w:rsidRPr="00AF302E" w:rsidRDefault="00E246E0" w:rsidP="00636D76">
            <w:r w:rsidRPr="00AF302E">
              <w:t xml:space="preserve"> - уровень развития навыков списывания и редактирования текста учащихся 4-х классов, </w:t>
            </w:r>
          </w:p>
          <w:p w:rsidR="00E246E0" w:rsidRPr="00AF302E" w:rsidRDefault="00E246E0" w:rsidP="00636D76">
            <w:r w:rsidRPr="00AF302E">
              <w:t>5-9 классы</w:t>
            </w:r>
          </w:p>
          <w:p w:rsidR="00E246E0" w:rsidRPr="00AF302E" w:rsidRDefault="00E246E0" w:rsidP="00636D76">
            <w:r w:rsidRPr="00AF302E">
              <w:t xml:space="preserve"> - развитие вычислительных навыков 5-11 классы</w:t>
            </w:r>
          </w:p>
          <w:p w:rsidR="00E246E0" w:rsidRPr="00A72510" w:rsidRDefault="00E246E0" w:rsidP="00636D76">
            <w:r w:rsidRPr="00AF302E">
              <w:t>- развитие навыков решения уравнений 5-11 класс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</w:p>
          <w:p w:rsidR="00E246E0" w:rsidRDefault="00E246E0" w:rsidP="00636D76">
            <w:pPr>
              <w:jc w:val="center"/>
            </w:pPr>
          </w:p>
          <w:p w:rsidR="00E246E0" w:rsidRDefault="00E246E0" w:rsidP="00636D76">
            <w:pPr>
              <w:jc w:val="center"/>
            </w:pPr>
          </w:p>
          <w:p w:rsidR="00E246E0" w:rsidRDefault="00E246E0" w:rsidP="00636D76">
            <w:pPr>
              <w:jc w:val="center"/>
            </w:pPr>
          </w:p>
          <w:p w:rsidR="00E246E0" w:rsidRPr="0065343A" w:rsidRDefault="00E246E0" w:rsidP="00636D76">
            <w:pPr>
              <w:jc w:val="center"/>
            </w:pPr>
            <w:r>
              <w:t>75</w:t>
            </w:r>
            <w:r w:rsidRPr="0065343A">
              <w:t>%</w:t>
            </w:r>
          </w:p>
          <w:p w:rsidR="00E246E0" w:rsidRDefault="00E246E0" w:rsidP="00636D76"/>
          <w:p w:rsidR="00E246E0" w:rsidRPr="0065343A" w:rsidRDefault="00E246E0" w:rsidP="00636D76">
            <w:pPr>
              <w:jc w:val="center"/>
            </w:pPr>
            <w:r w:rsidRPr="0065343A">
              <w:t>93%,76%</w:t>
            </w:r>
          </w:p>
          <w:p w:rsidR="00E246E0" w:rsidRDefault="00E246E0" w:rsidP="00636D76"/>
          <w:p w:rsidR="00E246E0" w:rsidRDefault="00E246E0" w:rsidP="00636D76">
            <w:pPr>
              <w:jc w:val="center"/>
            </w:pPr>
            <w:r>
              <w:t>69</w:t>
            </w:r>
            <w:r w:rsidRPr="0065343A">
              <w:t>%</w:t>
            </w:r>
          </w:p>
          <w:p w:rsidR="00E246E0" w:rsidRPr="00A72510" w:rsidRDefault="00E246E0" w:rsidP="00636D76">
            <w:pPr>
              <w:jc w:val="center"/>
            </w:pPr>
            <w:r>
              <w:t>74</w:t>
            </w:r>
            <w:r w:rsidRPr="0065343A">
              <w:t>%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  <w:r>
              <w:t>75%</w:t>
            </w:r>
          </w:p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  <w:r>
              <w:t>94%, 76%</w:t>
            </w:r>
          </w:p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  <w:r>
              <w:t>70</w:t>
            </w:r>
            <w:r w:rsidR="00A62CCD">
              <w:t xml:space="preserve"> </w:t>
            </w:r>
            <w:r>
              <w:t>%</w:t>
            </w:r>
          </w:p>
          <w:p w:rsidR="00E246E0" w:rsidRPr="00A72510" w:rsidRDefault="00E246E0" w:rsidP="00C25205">
            <w:pPr>
              <w:jc w:val="center"/>
            </w:pPr>
            <w:r>
              <w:t>75</w:t>
            </w:r>
            <w:r w:rsidR="00A62CCD">
              <w:t xml:space="preserve"> </w:t>
            </w:r>
            <w:r>
              <w:t>%</w:t>
            </w:r>
          </w:p>
        </w:tc>
      </w:tr>
      <w:tr w:rsidR="00E246E0" w:rsidRPr="00A72510" w:rsidTr="00A62CCD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8.2.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1,89</w:t>
            </w:r>
            <w:r w:rsidRPr="0065343A">
              <w:t>%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1,9 %</w:t>
            </w:r>
          </w:p>
        </w:tc>
      </w:tr>
      <w:tr w:rsidR="00E246E0" w:rsidRPr="00A72510" w:rsidTr="00A62CCD">
        <w:trPr>
          <w:trHeight w:val="858"/>
        </w:trPr>
        <w:tc>
          <w:tcPr>
            <w:tcW w:w="987" w:type="dxa"/>
            <w:gridSpan w:val="2"/>
            <w:vMerge w:val="restart"/>
          </w:tcPr>
          <w:p w:rsidR="00E246E0" w:rsidRPr="00A72510" w:rsidRDefault="00E246E0" w:rsidP="00C25205">
            <w:r w:rsidRPr="00A72510">
              <w:t>8.3.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Отношение среднего балла ЕГЭ по русскому языку данной школы </w:t>
            </w:r>
          </w:p>
          <w:p w:rsidR="00E246E0" w:rsidRPr="00A72510" w:rsidRDefault="00A62CCD" w:rsidP="00C25205">
            <w:r>
              <w:t xml:space="preserve">- </w:t>
            </w:r>
            <w:r w:rsidR="00E246E0" w:rsidRPr="00A72510">
              <w:t xml:space="preserve">к среднему баллу по району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</w:p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65343A" w:rsidRDefault="00E246E0" w:rsidP="00636D76">
            <w:pPr>
              <w:jc w:val="center"/>
            </w:pPr>
            <w:r>
              <w:t>68</w:t>
            </w:r>
            <w:r w:rsidRPr="0065343A">
              <w:t xml:space="preserve"> - средний балл по гимназии</w:t>
            </w:r>
          </w:p>
          <w:p w:rsidR="00E246E0" w:rsidRPr="00A72510" w:rsidRDefault="00E246E0" w:rsidP="00636D76">
            <w:pPr>
              <w:jc w:val="center"/>
            </w:pPr>
            <w:r>
              <w:t>109,15</w:t>
            </w:r>
            <w:r w:rsidRPr="0065343A">
              <w:t>%</w:t>
            </w:r>
          </w:p>
        </w:tc>
        <w:tc>
          <w:tcPr>
            <w:tcW w:w="2826" w:type="dxa"/>
            <w:shd w:val="clear" w:color="auto" w:fill="auto"/>
          </w:tcPr>
          <w:p w:rsidR="00E246E0" w:rsidRDefault="00A62CCD" w:rsidP="00C25205">
            <w:pPr>
              <w:jc w:val="center"/>
            </w:pPr>
            <w:r>
              <w:t>72,7 -</w:t>
            </w:r>
            <w:r w:rsidRPr="0065343A">
              <w:t xml:space="preserve"> средний балл по гимназии</w:t>
            </w:r>
          </w:p>
          <w:p w:rsidR="00A62CCD" w:rsidRPr="00A72510" w:rsidRDefault="00A62CCD" w:rsidP="00C25205">
            <w:pPr>
              <w:jc w:val="center"/>
            </w:pPr>
            <w:r>
              <w:t>113,95</w:t>
            </w:r>
          </w:p>
        </w:tc>
      </w:tr>
      <w:tr w:rsidR="00E246E0" w:rsidRPr="00A72510" w:rsidTr="00A62CCD">
        <w:trPr>
          <w:trHeight w:val="245"/>
        </w:trPr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- к среднему баллу по краю 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110%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111,67</w:t>
            </w:r>
          </w:p>
        </w:tc>
      </w:tr>
      <w:tr w:rsidR="00E246E0" w:rsidRPr="00A72510" w:rsidTr="00A62CCD">
        <w:trPr>
          <w:trHeight w:val="720"/>
        </w:trPr>
        <w:tc>
          <w:tcPr>
            <w:tcW w:w="987" w:type="dxa"/>
            <w:gridSpan w:val="2"/>
            <w:vMerge w:val="restart"/>
          </w:tcPr>
          <w:p w:rsidR="00E246E0" w:rsidRPr="00A72510" w:rsidRDefault="00E246E0" w:rsidP="00C25205">
            <w:r w:rsidRPr="00A72510">
              <w:t>8.4.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Отношение среднего балла ЕГЭ по математике данной школы </w:t>
            </w:r>
          </w:p>
          <w:p w:rsidR="00E246E0" w:rsidRPr="00A72510" w:rsidRDefault="00E246E0" w:rsidP="00C25205">
            <w:r w:rsidRPr="00A72510">
              <w:t xml:space="preserve">-  к среднему баллу по району </w:t>
            </w:r>
          </w:p>
        </w:tc>
        <w:tc>
          <w:tcPr>
            <w:tcW w:w="2405" w:type="dxa"/>
            <w:shd w:val="clear" w:color="auto" w:fill="auto"/>
          </w:tcPr>
          <w:p w:rsidR="00E246E0" w:rsidRDefault="00E246E0" w:rsidP="00C25205">
            <w:pPr>
              <w:jc w:val="center"/>
            </w:pPr>
          </w:p>
          <w:p w:rsidR="00E246E0" w:rsidRDefault="00E246E0" w:rsidP="00C25205">
            <w:pPr>
              <w:jc w:val="center"/>
            </w:pPr>
          </w:p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65343A" w:rsidRDefault="00E246E0" w:rsidP="00636D76">
            <w:pPr>
              <w:jc w:val="center"/>
            </w:pPr>
            <w:r>
              <w:t>52</w:t>
            </w:r>
            <w:r w:rsidRPr="0065343A">
              <w:t xml:space="preserve"> - средний балл по гимназии</w:t>
            </w:r>
          </w:p>
          <w:p w:rsidR="00E246E0" w:rsidRPr="00A72510" w:rsidRDefault="00E246E0" w:rsidP="00636D76">
            <w:pPr>
              <w:jc w:val="center"/>
            </w:pPr>
            <w:r>
              <w:t>115,56</w:t>
            </w:r>
            <w:r w:rsidRPr="0065343A">
              <w:t>%</w:t>
            </w:r>
          </w:p>
        </w:tc>
        <w:tc>
          <w:tcPr>
            <w:tcW w:w="2826" w:type="dxa"/>
            <w:shd w:val="clear" w:color="auto" w:fill="auto"/>
          </w:tcPr>
          <w:p w:rsidR="00E246E0" w:rsidRDefault="00A62CCD" w:rsidP="00C25205">
            <w:pPr>
              <w:jc w:val="center"/>
            </w:pPr>
            <w:r>
              <w:t xml:space="preserve">58,5 - </w:t>
            </w:r>
            <w:r w:rsidRPr="0065343A">
              <w:t>средний балл по гимназии</w:t>
            </w:r>
          </w:p>
          <w:p w:rsidR="00A62CCD" w:rsidRPr="00A72510" w:rsidRDefault="00A62CCD" w:rsidP="00C25205">
            <w:pPr>
              <w:jc w:val="center"/>
            </w:pPr>
            <w:r>
              <w:t>141,65</w:t>
            </w:r>
          </w:p>
        </w:tc>
      </w:tr>
      <w:tr w:rsidR="00E246E0" w:rsidRPr="00A72510" w:rsidTr="00A62CCD">
        <w:trPr>
          <w:trHeight w:val="383"/>
        </w:trPr>
        <w:tc>
          <w:tcPr>
            <w:tcW w:w="987" w:type="dxa"/>
            <w:gridSpan w:val="2"/>
            <w:vMerge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- к среднему баллу по краю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113,3%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A62CCD" w:rsidP="00C25205">
            <w:pPr>
              <w:jc w:val="center"/>
            </w:pPr>
            <w:r>
              <w:t>133,26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8.5.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-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8.6.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3622D0">
            <w:r w:rsidRPr="00A72510">
              <w:t xml:space="preserve">Доля выпускников </w:t>
            </w:r>
            <w:r>
              <w:t>не предолевших порог успешности</w:t>
            </w:r>
            <w:r w:rsidRPr="00A72510">
              <w:t xml:space="preserve"> </w:t>
            </w:r>
            <w:r>
              <w:lastRenderedPageBreak/>
              <w:t xml:space="preserve">на </w:t>
            </w:r>
            <w:r w:rsidRPr="00A72510">
              <w:t>ЕГЭ</w:t>
            </w:r>
            <w:r>
              <w:t xml:space="preserve"> по обязательным предметам</w:t>
            </w:r>
            <w:r w:rsidRPr="00A72510">
              <w:t xml:space="preserve"> в общей численности выпускников ОУ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2,57%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0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lastRenderedPageBreak/>
              <w:t>8.7.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Доля второгодников ОУ в общей численности учащихся  ОУ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0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>
              <w:t>8.8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Число школьников, ставших победителями и </w:t>
            </w:r>
            <w:r>
              <w:t>призерами предметных олимпиад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121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193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>
              <w:t>8.8</w:t>
            </w:r>
            <w:r w:rsidRPr="00A72510">
              <w:t>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районного (городского)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115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190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>
              <w:t>8.8</w:t>
            </w:r>
            <w:r w:rsidRPr="00A72510">
              <w:t>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краевого (зонального)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6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3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>
              <w:t>8.8</w:t>
            </w:r>
            <w:r w:rsidRPr="00A72510">
              <w:t>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федерального (международного)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-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-</w:t>
            </w:r>
          </w:p>
        </w:tc>
      </w:tr>
      <w:tr w:rsidR="00E246E0" w:rsidRPr="00A72510" w:rsidTr="006D335F">
        <w:tc>
          <w:tcPr>
            <w:tcW w:w="987" w:type="dxa"/>
            <w:gridSpan w:val="2"/>
          </w:tcPr>
          <w:p w:rsidR="00E246E0" w:rsidRPr="00A72510" w:rsidRDefault="00E246E0" w:rsidP="00C25205">
            <w:r>
              <w:t>8.9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81C33" w:rsidRDefault="00E246E0" w:rsidP="00636D76">
            <w:pPr>
              <w:jc w:val="center"/>
            </w:pPr>
            <w:r>
              <w:t>255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253</w:t>
            </w:r>
          </w:p>
        </w:tc>
      </w:tr>
      <w:tr w:rsidR="00E246E0" w:rsidRPr="00A72510" w:rsidTr="006D335F">
        <w:tc>
          <w:tcPr>
            <w:tcW w:w="987" w:type="dxa"/>
            <w:gridSpan w:val="2"/>
          </w:tcPr>
          <w:p w:rsidR="00E246E0" w:rsidRPr="00A72510" w:rsidRDefault="00E246E0" w:rsidP="00C25205">
            <w:r>
              <w:t>8.9</w:t>
            </w:r>
            <w:r w:rsidRPr="00A72510">
              <w:t>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районного (городского)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F76231" w:rsidRDefault="00E246E0" w:rsidP="00636D76">
            <w:pPr>
              <w:jc w:val="center"/>
            </w:pPr>
            <w:r w:rsidRPr="00F76231">
              <w:t>14</w:t>
            </w:r>
            <w:r>
              <w:t>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157</w:t>
            </w:r>
          </w:p>
        </w:tc>
      </w:tr>
      <w:tr w:rsidR="00E246E0" w:rsidRPr="00A72510" w:rsidTr="006D335F">
        <w:tc>
          <w:tcPr>
            <w:tcW w:w="987" w:type="dxa"/>
            <w:gridSpan w:val="2"/>
          </w:tcPr>
          <w:p w:rsidR="00E246E0" w:rsidRPr="00A72510" w:rsidRDefault="00E246E0" w:rsidP="00C25205">
            <w:r>
              <w:t>8.9</w:t>
            </w:r>
            <w:r w:rsidRPr="00A72510">
              <w:t>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краевого (зонального)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F76231" w:rsidRDefault="00E246E0" w:rsidP="00636D76">
            <w:pPr>
              <w:jc w:val="center"/>
            </w:pPr>
            <w:r w:rsidRPr="00F76231">
              <w:t>21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22</w:t>
            </w:r>
          </w:p>
        </w:tc>
      </w:tr>
      <w:tr w:rsidR="00E246E0" w:rsidRPr="00A72510" w:rsidTr="006D335F">
        <w:tc>
          <w:tcPr>
            <w:tcW w:w="987" w:type="dxa"/>
            <w:gridSpan w:val="2"/>
          </w:tcPr>
          <w:p w:rsidR="00E246E0" w:rsidRPr="00A72510" w:rsidRDefault="00E246E0" w:rsidP="00C25205">
            <w:r>
              <w:t>8.9</w:t>
            </w:r>
            <w:r w:rsidRPr="00A72510">
              <w:t>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федерального (международного)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F76231" w:rsidRDefault="00E246E0" w:rsidP="00636D76">
            <w:pPr>
              <w:jc w:val="center"/>
            </w:pPr>
            <w:r>
              <w:t>89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74</w:t>
            </w:r>
          </w:p>
        </w:tc>
      </w:tr>
      <w:tr w:rsidR="00E246E0" w:rsidRPr="00A72510" w:rsidTr="008E7CFD">
        <w:tc>
          <w:tcPr>
            <w:tcW w:w="987" w:type="dxa"/>
            <w:gridSpan w:val="2"/>
          </w:tcPr>
          <w:p w:rsidR="00E246E0" w:rsidRPr="00A72510" w:rsidRDefault="00E246E0" w:rsidP="00C25205">
            <w:r>
              <w:t>8.10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371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456</w:t>
            </w:r>
          </w:p>
        </w:tc>
      </w:tr>
      <w:tr w:rsidR="00E246E0" w:rsidRPr="00A72510" w:rsidTr="008E7CFD">
        <w:tc>
          <w:tcPr>
            <w:tcW w:w="987" w:type="dxa"/>
            <w:gridSpan w:val="2"/>
          </w:tcPr>
          <w:p w:rsidR="00E246E0" w:rsidRPr="00A72510" w:rsidRDefault="00E246E0" w:rsidP="00C25205">
            <w:r>
              <w:t>8.10</w:t>
            </w:r>
            <w:r w:rsidRPr="00A72510">
              <w:t>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районного (городского)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271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325</w:t>
            </w:r>
          </w:p>
        </w:tc>
      </w:tr>
      <w:tr w:rsidR="00E246E0" w:rsidRPr="00A72510" w:rsidTr="008E7CFD">
        <w:tc>
          <w:tcPr>
            <w:tcW w:w="987" w:type="dxa"/>
            <w:gridSpan w:val="2"/>
          </w:tcPr>
          <w:p w:rsidR="00E246E0" w:rsidRPr="00A72510" w:rsidRDefault="00E246E0" w:rsidP="00C25205">
            <w:r>
              <w:t>8.10</w:t>
            </w:r>
            <w:r w:rsidRPr="00A72510">
              <w:t>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краевого (зонального)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98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130</w:t>
            </w:r>
          </w:p>
        </w:tc>
      </w:tr>
      <w:tr w:rsidR="00E246E0" w:rsidRPr="00A72510" w:rsidTr="008E7CFD">
        <w:tc>
          <w:tcPr>
            <w:tcW w:w="987" w:type="dxa"/>
            <w:gridSpan w:val="2"/>
          </w:tcPr>
          <w:p w:rsidR="00E246E0" w:rsidRPr="00A72510" w:rsidRDefault="00E246E0" w:rsidP="00C25205">
            <w:r>
              <w:t>8.10</w:t>
            </w:r>
            <w:r w:rsidRPr="00A72510">
              <w:t>.3.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федерального (международного) уровня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Человек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2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1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>
              <w:t>8.11</w:t>
            </w:r>
            <w:r w:rsidRPr="00A72510">
              <w:t>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87%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88%</w:t>
            </w:r>
          </w:p>
        </w:tc>
      </w:tr>
      <w:tr w:rsidR="00E246E0" w:rsidRPr="00A72510" w:rsidTr="00C25205">
        <w:tc>
          <w:tcPr>
            <w:tcW w:w="14767" w:type="dxa"/>
            <w:gridSpan w:val="6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9. Состояние здоровья школьников и безопасная образовательная среда</w:t>
            </w:r>
          </w:p>
        </w:tc>
      </w:tr>
      <w:tr w:rsidR="00E246E0" w:rsidRPr="00A72510" w:rsidTr="006D335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9.1.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E0" w:rsidRDefault="00E246E0" w:rsidP="00C25205">
            <w:r w:rsidRPr="00A72510">
              <w:t xml:space="preserve">Доля детей, имеющих отклонения в здоровье </w:t>
            </w:r>
          </w:p>
          <w:p w:rsidR="00E246E0" w:rsidRPr="00A72510" w:rsidRDefault="00E246E0" w:rsidP="00C25205">
            <w:r w:rsidRPr="00A72510">
              <w:t>(с понижением остроты зрения, с дефектом речи, со сколиозом, с нарушением осанки) при  поступлении в 1</w:t>
            </w:r>
            <w:r>
              <w:t>-й класс школы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50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70</w:t>
            </w:r>
          </w:p>
        </w:tc>
      </w:tr>
      <w:tr w:rsidR="00E246E0" w:rsidRPr="00A72510" w:rsidTr="006D335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t>9.2.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 xml:space="preserve">Долей детей с отклонениями в здоровье в возрасте </w:t>
            </w:r>
            <w:r>
              <w:t xml:space="preserve">    </w:t>
            </w:r>
            <w:r w:rsidRPr="00A72510">
              <w:lastRenderedPageBreak/>
              <w:t xml:space="preserve">15 лет 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lastRenderedPageBreak/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70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70</w:t>
            </w:r>
          </w:p>
        </w:tc>
      </w:tr>
      <w:tr w:rsidR="00E246E0" w:rsidRPr="00A72510" w:rsidTr="006D335F"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6E0" w:rsidRPr="00A72510" w:rsidRDefault="00E246E0" w:rsidP="00C25205">
            <w:r w:rsidRPr="00A72510">
              <w:lastRenderedPageBreak/>
              <w:t>9.3.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r w:rsidRPr="00A72510"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0,3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0,2</w:t>
            </w:r>
          </w:p>
        </w:tc>
      </w:tr>
      <w:tr w:rsidR="00E246E0" w:rsidRPr="00A72510" w:rsidTr="00C25205">
        <w:tc>
          <w:tcPr>
            <w:tcW w:w="14767" w:type="dxa"/>
            <w:gridSpan w:val="6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10. Система дополнительного образования в школе</w:t>
            </w:r>
          </w:p>
        </w:tc>
      </w:tr>
      <w:tr w:rsidR="00E246E0" w:rsidRPr="00A72510" w:rsidTr="00E64FBD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10.1.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Количество кружков, клубов, спортивных секций (дополнительное образование)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E246E0" w:rsidRDefault="00E246E0" w:rsidP="00636D76">
            <w:pPr>
              <w:jc w:val="center"/>
            </w:pPr>
            <w:r>
              <w:t>Кружки - 47</w:t>
            </w:r>
          </w:p>
          <w:p w:rsidR="00E246E0" w:rsidRPr="00A72510" w:rsidRDefault="00E246E0" w:rsidP="00636D76">
            <w:pPr>
              <w:jc w:val="center"/>
            </w:pPr>
            <w:r>
              <w:t>Секции - 16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AA6E58">
            <w:pPr>
              <w:jc w:val="center"/>
            </w:pPr>
            <w:r>
              <w:t>Кружки - 51</w:t>
            </w:r>
          </w:p>
          <w:p w:rsidR="00E246E0" w:rsidRPr="00A72510" w:rsidRDefault="00E246E0" w:rsidP="00C25205">
            <w:pPr>
              <w:jc w:val="center"/>
            </w:pPr>
            <w:r>
              <w:t>Секции - 16</w:t>
            </w:r>
          </w:p>
        </w:tc>
      </w:tr>
      <w:tr w:rsidR="00E246E0" w:rsidRPr="00A72510" w:rsidTr="00E64FBD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10.2.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r w:rsidRPr="00A72510">
              <w:t>Число учащихся школы, охваченных  дополнительным образованием, в том числе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1474</w:t>
            </w:r>
          </w:p>
        </w:tc>
        <w:tc>
          <w:tcPr>
            <w:tcW w:w="2826" w:type="dxa"/>
            <w:shd w:val="clear" w:color="auto" w:fill="auto"/>
          </w:tcPr>
          <w:p w:rsidR="00E246E0" w:rsidRDefault="00E246E0" w:rsidP="00C25205">
            <w:pPr>
              <w:jc w:val="center"/>
            </w:pPr>
            <w:r>
              <w:t>1496</w:t>
            </w:r>
          </w:p>
          <w:p w:rsidR="00E246E0" w:rsidRPr="00A72510" w:rsidRDefault="00E246E0" w:rsidP="00E64FBD"/>
        </w:tc>
      </w:tr>
      <w:tr w:rsidR="00E246E0" w:rsidRPr="00A72510" w:rsidTr="00E64FBD">
        <w:tc>
          <w:tcPr>
            <w:tcW w:w="987" w:type="dxa"/>
            <w:gridSpan w:val="2"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в ОУ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1169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E64FBD">
            <w:pPr>
              <w:jc w:val="center"/>
            </w:pPr>
            <w:r>
              <w:t>1214</w:t>
            </w:r>
          </w:p>
        </w:tc>
      </w:tr>
      <w:tr w:rsidR="00E246E0" w:rsidRPr="00A72510" w:rsidTr="00E64FBD">
        <w:tc>
          <w:tcPr>
            <w:tcW w:w="987" w:type="dxa"/>
            <w:gridSpan w:val="2"/>
          </w:tcPr>
          <w:p w:rsidR="00E246E0" w:rsidRPr="00A72510" w:rsidRDefault="00E246E0" w:rsidP="00C25205"/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ind w:left="708"/>
            </w:pPr>
            <w:r w:rsidRPr="00A72510">
              <w:t>в системе культуры и спорта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Кол-во</w:t>
            </w:r>
          </w:p>
        </w:tc>
        <w:tc>
          <w:tcPr>
            <w:tcW w:w="2591" w:type="dxa"/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305</w:t>
            </w:r>
          </w:p>
        </w:tc>
        <w:tc>
          <w:tcPr>
            <w:tcW w:w="2826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387</w:t>
            </w:r>
          </w:p>
        </w:tc>
      </w:tr>
      <w:tr w:rsidR="00E246E0" w:rsidRPr="00A72510" w:rsidTr="001A04B2"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E246E0" w:rsidRPr="00A72510" w:rsidRDefault="00E246E0" w:rsidP="00C25205">
            <w:pPr>
              <w:rPr>
                <w:highlight w:val="yellow"/>
              </w:rPr>
            </w:pPr>
            <w:r w:rsidRPr="00A72510">
              <w:t>10.3.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Default="00E246E0" w:rsidP="00C25205">
            <w:r w:rsidRPr="00A72510">
              <w:t xml:space="preserve">Охват учащихся дополнительным образованием </w:t>
            </w:r>
          </w:p>
          <w:p w:rsidR="00E246E0" w:rsidRPr="00A72510" w:rsidRDefault="00E246E0" w:rsidP="00C25205">
            <w:pPr>
              <w:rPr>
                <w:highlight w:val="yellow"/>
              </w:rPr>
            </w:pPr>
            <w:r w:rsidRPr="00A72510">
              <w:t>(в % от общей численности)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 w:rsidRPr="00A72510">
              <w:t>%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636D76">
            <w:pPr>
              <w:jc w:val="center"/>
            </w:pPr>
            <w:r>
              <w:t>98%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jc w:val="center"/>
            </w:pPr>
            <w:r>
              <w:t>98%</w:t>
            </w:r>
          </w:p>
        </w:tc>
      </w:tr>
      <w:tr w:rsidR="00E246E0" w:rsidRPr="00A72510" w:rsidTr="00C25205">
        <w:tc>
          <w:tcPr>
            <w:tcW w:w="14767" w:type="dxa"/>
            <w:gridSpan w:val="6"/>
            <w:shd w:val="clear" w:color="auto" w:fill="auto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11. Перечень платных дополнительных услуг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11.1.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rPr>
                <w:i/>
              </w:rPr>
            </w:pPr>
            <w:r w:rsidRPr="00A72510">
              <w:t>Перечень платных дополнительных услуг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65343A" w:rsidRDefault="00E246E0" w:rsidP="00636D76">
            <w:pPr>
              <w:jc w:val="center"/>
            </w:pPr>
            <w:r w:rsidRPr="0065343A">
              <w:t xml:space="preserve">курсы по адаптации </w:t>
            </w:r>
          </w:p>
          <w:p w:rsidR="00E246E0" w:rsidRPr="0065343A" w:rsidRDefault="00E246E0" w:rsidP="00636D76">
            <w:pPr>
              <w:jc w:val="center"/>
            </w:pPr>
            <w:r w:rsidRPr="0065343A">
              <w:t>детей к школе;</w:t>
            </w:r>
          </w:p>
          <w:p w:rsidR="00E246E0" w:rsidRPr="00A72510" w:rsidRDefault="00E246E0" w:rsidP="00636D76">
            <w:r w:rsidRPr="0065343A">
              <w:t>курсы по углубленному изучению предметов</w:t>
            </w:r>
            <w:r w:rsidRPr="0035396C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E246E0" w:rsidRPr="0065343A" w:rsidRDefault="00E246E0" w:rsidP="00C016FA">
            <w:pPr>
              <w:jc w:val="center"/>
            </w:pPr>
            <w:r w:rsidRPr="0065343A">
              <w:t xml:space="preserve">курсы по адаптации </w:t>
            </w:r>
          </w:p>
          <w:p w:rsidR="00E246E0" w:rsidRPr="0065343A" w:rsidRDefault="00E246E0" w:rsidP="00C016FA">
            <w:pPr>
              <w:jc w:val="center"/>
            </w:pPr>
            <w:r w:rsidRPr="0065343A">
              <w:t>детей к школе;</w:t>
            </w:r>
          </w:p>
          <w:p w:rsidR="00E246E0" w:rsidRPr="00A72510" w:rsidRDefault="00E246E0" w:rsidP="00C016FA">
            <w:pPr>
              <w:jc w:val="center"/>
            </w:pPr>
            <w:r w:rsidRPr="0065343A">
              <w:t>курсы по углубленному изучению предметов</w:t>
            </w:r>
            <w:r w:rsidRPr="0035396C">
              <w:rPr>
                <w:sz w:val="28"/>
                <w:szCs w:val="28"/>
              </w:rPr>
              <w:t>.</w:t>
            </w:r>
          </w:p>
        </w:tc>
      </w:tr>
      <w:tr w:rsidR="00E246E0" w:rsidRPr="00A72510" w:rsidTr="00C25205">
        <w:tc>
          <w:tcPr>
            <w:tcW w:w="14767" w:type="dxa"/>
            <w:gridSpan w:val="6"/>
            <w:shd w:val="clear" w:color="auto" w:fill="auto"/>
          </w:tcPr>
          <w:p w:rsidR="00E246E0" w:rsidRPr="00A72510" w:rsidRDefault="00E246E0" w:rsidP="00C25205">
            <w:pPr>
              <w:jc w:val="center"/>
              <w:rPr>
                <w:b/>
              </w:rPr>
            </w:pPr>
            <w:r w:rsidRPr="00A72510">
              <w:rPr>
                <w:b/>
              </w:rPr>
              <w:t>12. Социальное партнерство ОУ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t>12.1.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:rsidR="00E246E0" w:rsidRPr="00A72510" w:rsidRDefault="00E246E0" w:rsidP="00C25205">
            <w:pPr>
              <w:rPr>
                <w:i/>
              </w:rPr>
            </w:pPr>
            <w:r w:rsidRPr="00A72510">
              <w:t>Партнеры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65343A" w:rsidRDefault="00E246E0" w:rsidP="00636D76">
            <w:r w:rsidRPr="0065343A">
              <w:t>Общественные организации: районный совет ветеранов ВОВ</w:t>
            </w:r>
            <w:r>
              <w:t>, труда и Вооруженных сил, управление</w:t>
            </w:r>
            <w:r w:rsidRPr="0065343A">
              <w:t xml:space="preserve"> по делам молодежи администрации муниципального образования</w:t>
            </w:r>
            <w:r>
              <w:t xml:space="preserve"> </w:t>
            </w:r>
            <w:r>
              <w:lastRenderedPageBreak/>
              <w:t>Тихорецкий район</w:t>
            </w:r>
            <w:r w:rsidRPr="0065343A">
              <w:t xml:space="preserve">, </w:t>
            </w:r>
            <w:r>
              <w:t xml:space="preserve">управление по защите семьи и детства, </w:t>
            </w:r>
            <w:r w:rsidRPr="0065343A">
              <w:t>Молодежный центр, Совет микрорайона №2, территориальная районная избирательная организация, общественная организация</w:t>
            </w:r>
            <w:r>
              <w:t xml:space="preserve"> </w:t>
            </w:r>
            <w:r w:rsidRPr="0065343A">
              <w:t>«Пограничник» Тихорецкого района, городское Казачье общество.</w:t>
            </w:r>
          </w:p>
          <w:p w:rsidR="00E246E0" w:rsidRPr="0065343A" w:rsidRDefault="00E246E0" w:rsidP="00636D76">
            <w:r w:rsidRPr="0065343A">
              <w:t>Учреждения культуры и спорта: библиотека им. Лермонтова,</w:t>
            </w:r>
            <w:r>
              <w:t xml:space="preserve"> Межпоселенческая библиотека,</w:t>
            </w:r>
            <w:r w:rsidRPr="0065343A">
              <w:t xml:space="preserve"> клуб им. Меньшикова, городской историко – краеведческий музей, клуб «Красный молот», </w:t>
            </w:r>
            <w:r>
              <w:t xml:space="preserve">городской Дворец культуры, ДЮСШ «Альтаир», ДЮСШ «Виктория», кинотеатр «Россия», краснодарская краевая </w:t>
            </w:r>
            <w:r>
              <w:lastRenderedPageBreak/>
              <w:t>филармония, детская школа искусств</w:t>
            </w:r>
            <w:r w:rsidRPr="0065343A">
              <w:t>.</w:t>
            </w:r>
          </w:p>
          <w:p w:rsidR="00E246E0" w:rsidRPr="0065343A" w:rsidRDefault="00E246E0" w:rsidP="00636D76">
            <w:r w:rsidRPr="0065343A">
              <w:t>Учреждения дополнительного образования: Центр внешкольной работы, Центр технического творчества.</w:t>
            </w:r>
          </w:p>
          <w:p w:rsidR="00E246E0" w:rsidRPr="0065343A" w:rsidRDefault="00E246E0" w:rsidP="00636D76">
            <w:r w:rsidRPr="0065343A">
              <w:t>Предприятия, учреждения и организации: шефствующее предприятие МУП «Центральный рынок», Центральная</w:t>
            </w:r>
            <w:r>
              <w:t xml:space="preserve"> районная </w:t>
            </w:r>
            <w:r w:rsidRPr="0065343A">
              <w:t>больница, Пассажирское автотранспортное предприятие, Пожарная часть ОГПН, воинская часть № 28159, Центр занятости населения, Центр развития образования, детский реабилитационный центр «Берегиня» ст. Новорождественской</w:t>
            </w:r>
            <w:r>
              <w:t>, Школа-интернат пос. Парковый,</w:t>
            </w:r>
          </w:p>
          <w:p w:rsidR="00E246E0" w:rsidRPr="00A72510" w:rsidRDefault="00E246E0" w:rsidP="00636D76">
            <w:r w:rsidRPr="0065343A">
              <w:lastRenderedPageBreak/>
              <w:t>Духовенство Свято-Успенского храма.</w:t>
            </w:r>
          </w:p>
        </w:tc>
        <w:tc>
          <w:tcPr>
            <w:tcW w:w="2826" w:type="dxa"/>
            <w:shd w:val="clear" w:color="auto" w:fill="auto"/>
          </w:tcPr>
          <w:p w:rsidR="001D0A21" w:rsidRPr="00434C37" w:rsidRDefault="001D0A21" w:rsidP="001D0A21">
            <w:r w:rsidRPr="00434C37">
              <w:lastRenderedPageBreak/>
              <w:t>Общественные организации: районный совет ветеранов ВОВ, труда и Вооруженных сил, Тихорецкое</w:t>
            </w:r>
            <w:r>
              <w:t xml:space="preserve"> Казачье общество,Т</w:t>
            </w:r>
            <w:r w:rsidRPr="00434C37">
              <w:t xml:space="preserve">ихорецкое отделение общественной организации </w:t>
            </w:r>
          </w:p>
          <w:p w:rsidR="001D0A21" w:rsidRPr="00434C37" w:rsidRDefault="001D0A21" w:rsidP="001D0A21">
            <w:r w:rsidRPr="00434C37">
              <w:t>«Молодая гвардия Единая Россия».</w:t>
            </w:r>
          </w:p>
          <w:p w:rsidR="001D0A21" w:rsidRPr="00434C37" w:rsidRDefault="001D0A21" w:rsidP="001D0A21">
            <w:r w:rsidRPr="00434C37">
              <w:lastRenderedPageBreak/>
              <w:t>Учреждения культуры и спорта: библиотека им. Лермонтова, Межпоселенческая библиотека, клуб им. Меньшикова, городской историко – краеведческий музей, клуб «Красный молот», городской Дворец культуры, ДЮСШ «Альтаир», ДЮСШ «Виктория», кинотеатр «Россия», кинотеатр «Победа», Краснодарская краевая филармония, Тихорецкая школа искусств.</w:t>
            </w:r>
          </w:p>
          <w:p w:rsidR="001D0A21" w:rsidRPr="00434C37" w:rsidRDefault="001D0A21" w:rsidP="001D0A21">
            <w:r w:rsidRPr="00434C37">
              <w:t>Учреждения дополнительного образования: Центр внешкольной работы, Центр технического творчества.</w:t>
            </w:r>
          </w:p>
          <w:p w:rsidR="001D0A21" w:rsidRPr="00434C37" w:rsidRDefault="001D0A21" w:rsidP="001D0A21">
            <w:r w:rsidRPr="00434C37">
              <w:t xml:space="preserve">Предприятия, учреждения и организации: </w:t>
            </w:r>
          </w:p>
          <w:p w:rsidR="001D0A21" w:rsidRPr="00434C37" w:rsidRDefault="001D0A21" w:rsidP="001D0A21">
            <w:r w:rsidRPr="00434C37">
              <w:t xml:space="preserve">управление по делам молодежи администрации </w:t>
            </w:r>
            <w:r w:rsidRPr="00434C37">
              <w:lastRenderedPageBreak/>
              <w:t>муниципального образования Тихорецкий район, управление по защите семьи и детства, Молодежный центр, Совет микрорайона №2, территориальная районная избирательная организация,</w:t>
            </w:r>
          </w:p>
          <w:p w:rsidR="001D0A21" w:rsidRPr="00434C37" w:rsidRDefault="001D0A21" w:rsidP="001D0A21">
            <w:r w:rsidRPr="00434C37">
              <w:t>шефствующее предприятие МУП «Центральный рынок», Центральная районная больница, Пассажирское автотранспортное предприятие, Пожарная часть ОГПН, воинская часть № 28159, Центр занятости населения, Центр развития образования, детский реабилитационный центр «Берегиня» ст. Новорождественской, Школа-интернат пос. Парковый,</w:t>
            </w:r>
          </w:p>
          <w:p w:rsidR="00E246E0" w:rsidRPr="00A72510" w:rsidRDefault="001D0A21" w:rsidP="001D0A21">
            <w:pPr>
              <w:jc w:val="center"/>
            </w:pPr>
            <w:r w:rsidRPr="00434C37">
              <w:t>Духовенство Свято-Успенского храма.</w:t>
            </w:r>
          </w:p>
        </w:tc>
      </w:tr>
      <w:tr w:rsidR="00E246E0" w:rsidRPr="00A72510" w:rsidTr="001A04B2">
        <w:tc>
          <w:tcPr>
            <w:tcW w:w="987" w:type="dxa"/>
            <w:gridSpan w:val="2"/>
          </w:tcPr>
          <w:p w:rsidR="00E246E0" w:rsidRPr="00A72510" w:rsidRDefault="00E246E0" w:rsidP="00C25205">
            <w:r w:rsidRPr="00A72510">
              <w:lastRenderedPageBreak/>
              <w:t>12.2.</w:t>
            </w:r>
          </w:p>
        </w:tc>
        <w:tc>
          <w:tcPr>
            <w:tcW w:w="5958" w:type="dxa"/>
            <w:shd w:val="clear" w:color="auto" w:fill="auto"/>
          </w:tcPr>
          <w:p w:rsidR="00E246E0" w:rsidRPr="00A72510" w:rsidRDefault="00E246E0" w:rsidP="00C25205">
            <w:pPr>
              <w:rPr>
                <w:i/>
              </w:rPr>
            </w:pPr>
            <w:r w:rsidRPr="00A72510">
              <w:t>Направления сотрудничества</w:t>
            </w:r>
          </w:p>
        </w:tc>
        <w:tc>
          <w:tcPr>
            <w:tcW w:w="2405" w:type="dxa"/>
            <w:shd w:val="clear" w:color="auto" w:fill="auto"/>
          </w:tcPr>
          <w:p w:rsidR="00E246E0" w:rsidRPr="00A72510" w:rsidRDefault="00E246E0" w:rsidP="00C2520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E246E0" w:rsidRPr="0065343A" w:rsidRDefault="00E246E0" w:rsidP="00636D76">
            <w:r w:rsidRPr="0065343A">
              <w:t>Военно-патриотическое.</w:t>
            </w:r>
          </w:p>
          <w:p w:rsidR="00E246E0" w:rsidRPr="0065343A" w:rsidRDefault="00E246E0" w:rsidP="00636D76">
            <w:r w:rsidRPr="0065343A">
              <w:t>Праздники для ветеранов и жителей микрорайона №2:</w:t>
            </w:r>
          </w:p>
          <w:p w:rsidR="00E246E0" w:rsidRPr="0065343A" w:rsidRDefault="00E246E0" w:rsidP="00636D76">
            <w:r w:rsidRPr="0065343A">
              <w:t xml:space="preserve">- День пожилого человека; </w:t>
            </w:r>
          </w:p>
          <w:p w:rsidR="00E246E0" w:rsidRPr="0065343A" w:rsidRDefault="00E246E0" w:rsidP="00636D76">
            <w:pPr>
              <w:tabs>
                <w:tab w:val="center" w:pos="1700"/>
              </w:tabs>
            </w:pPr>
            <w:r w:rsidRPr="0065343A">
              <w:t>-совместные мероприятия с «Тихорецким историко- краеведческим музеем»</w:t>
            </w:r>
            <w:r>
              <w:t>,</w:t>
            </w:r>
            <w:r w:rsidRPr="0065343A">
              <w:t xml:space="preserve"> – беседы с ветеранами ВОВ и Вооруженных сил;</w:t>
            </w:r>
          </w:p>
          <w:p w:rsidR="00E246E0" w:rsidRPr="0065343A" w:rsidRDefault="00E246E0" w:rsidP="00636D76">
            <w:r w:rsidRPr="0065343A">
              <w:t>2.Духовно-нравственное.</w:t>
            </w:r>
          </w:p>
          <w:p w:rsidR="00E246E0" w:rsidRPr="0065343A" w:rsidRDefault="00E246E0" w:rsidP="00636D76">
            <w:r w:rsidRPr="0065343A">
              <w:t xml:space="preserve">Благотворительные акции: </w:t>
            </w:r>
          </w:p>
          <w:p w:rsidR="00E246E0" w:rsidRPr="0065343A" w:rsidRDefault="00E246E0" w:rsidP="00636D76">
            <w:r w:rsidRPr="0065343A">
              <w:t>- «Новогодний подарок другу» (сбор подарков для воспитанников детских домов), приюта «Берегиня» ст. Новорождественской;</w:t>
            </w:r>
          </w:p>
          <w:p w:rsidR="00E246E0" w:rsidRPr="0065343A" w:rsidRDefault="00E246E0" w:rsidP="00636D76">
            <w:r w:rsidRPr="0065343A">
              <w:t xml:space="preserve">- Благотворительные новогодние утренники </w:t>
            </w:r>
            <w:r w:rsidRPr="0065343A">
              <w:lastRenderedPageBreak/>
              <w:t>для детей детского и хирургического отделения ЦГБ и поздравление пациентов хирургического отделения ЦГБ;</w:t>
            </w:r>
          </w:p>
          <w:p w:rsidR="00E246E0" w:rsidRPr="0065343A" w:rsidRDefault="00E246E0" w:rsidP="00636D76">
            <w:r w:rsidRPr="0065343A">
              <w:t>- Благотворительная акция и утренник для воспитанников интерната п.Парковый;</w:t>
            </w:r>
          </w:p>
          <w:p w:rsidR="00E246E0" w:rsidRPr="0065343A" w:rsidRDefault="00E246E0" w:rsidP="00636D76">
            <w:r w:rsidRPr="0065343A">
              <w:t xml:space="preserve">- традиционные встречи </w:t>
            </w:r>
          </w:p>
          <w:p w:rsidR="00E246E0" w:rsidRPr="0065343A" w:rsidRDefault="00E246E0" w:rsidP="00636D76">
            <w:r w:rsidRPr="0065343A">
              <w:t xml:space="preserve"> - благотворительные концерты на </w:t>
            </w:r>
            <w:r>
              <w:t>предприятиях в Пожарной части города</w:t>
            </w:r>
            <w:r w:rsidRPr="0065343A">
              <w:t xml:space="preserve"> Тихорецка, </w:t>
            </w:r>
          </w:p>
          <w:p w:rsidR="00E246E0" w:rsidRPr="0065343A" w:rsidRDefault="00E246E0" w:rsidP="00636D76">
            <w:r w:rsidRPr="0065343A">
              <w:t xml:space="preserve">- </w:t>
            </w:r>
            <w:r>
              <w:t>встречи с представителями казачества, совместные экскурсионные поездки по местам казачьей славы, казачьи праздники</w:t>
            </w:r>
            <w:r w:rsidRPr="0065343A">
              <w:t>.</w:t>
            </w:r>
          </w:p>
          <w:p w:rsidR="00E246E0" w:rsidRPr="00A72510" w:rsidRDefault="00E246E0" w:rsidP="00636D76">
            <w:pPr>
              <w:jc w:val="center"/>
            </w:pPr>
          </w:p>
        </w:tc>
        <w:tc>
          <w:tcPr>
            <w:tcW w:w="2826" w:type="dxa"/>
            <w:shd w:val="clear" w:color="auto" w:fill="auto"/>
          </w:tcPr>
          <w:p w:rsidR="001D0A21" w:rsidRPr="00434C37" w:rsidRDefault="001D0A21" w:rsidP="001D0A21">
            <w:pPr>
              <w:rPr>
                <w:b/>
              </w:rPr>
            </w:pPr>
            <w:r w:rsidRPr="00434C37">
              <w:rPr>
                <w:b/>
              </w:rPr>
              <w:lastRenderedPageBreak/>
              <w:t>Гражданско-патриотическое.</w:t>
            </w:r>
          </w:p>
          <w:p w:rsidR="001D0A21" w:rsidRPr="00434C37" w:rsidRDefault="001D0A21" w:rsidP="001D0A21"/>
          <w:p w:rsidR="001D0A21" w:rsidRPr="00434C37" w:rsidRDefault="001D0A21" w:rsidP="001D0A21">
            <w:r w:rsidRPr="00434C37">
              <w:t>Праздники для ветеранов и жителей микрорайона №2:</w:t>
            </w:r>
          </w:p>
          <w:p w:rsidR="001D0A21" w:rsidRPr="00434C37" w:rsidRDefault="001D0A21" w:rsidP="001D0A21">
            <w:r w:rsidRPr="00434C37">
              <w:t xml:space="preserve">- День пожилого человека; </w:t>
            </w:r>
          </w:p>
          <w:p w:rsidR="001D0A21" w:rsidRPr="00434C37" w:rsidRDefault="001D0A21" w:rsidP="001D0A21">
            <w:pPr>
              <w:tabs>
                <w:tab w:val="center" w:pos="1700"/>
              </w:tabs>
            </w:pPr>
            <w:r w:rsidRPr="00434C37">
              <w:t>-совместные мероприятия с «Тихорецким историко- краеведческим музеем», – встречи с ветеранами ВОВ и Вооруженных сил, ветеранами труда, узниками концлагерей;</w:t>
            </w:r>
          </w:p>
          <w:p w:rsidR="001D0A21" w:rsidRPr="00434C37" w:rsidRDefault="001D0A21" w:rsidP="001D0A21">
            <w:pPr>
              <w:rPr>
                <w:b/>
              </w:rPr>
            </w:pPr>
            <w:r w:rsidRPr="00434C37">
              <w:rPr>
                <w:b/>
              </w:rPr>
              <w:t>Духовно-нравственное.</w:t>
            </w:r>
          </w:p>
          <w:p w:rsidR="001D0A21" w:rsidRPr="00434C37" w:rsidRDefault="001D0A21" w:rsidP="001D0A21">
            <w:pPr>
              <w:tabs>
                <w:tab w:val="center" w:pos="1700"/>
              </w:tabs>
            </w:pPr>
            <w:r w:rsidRPr="00434C37">
              <w:t xml:space="preserve">Благотворительные акции: </w:t>
            </w:r>
          </w:p>
          <w:p w:rsidR="001D0A21" w:rsidRPr="00434C37" w:rsidRDefault="001D0A21" w:rsidP="001D0A21">
            <w:pPr>
              <w:tabs>
                <w:tab w:val="center" w:pos="1700"/>
              </w:tabs>
            </w:pPr>
            <w:r w:rsidRPr="00434C37">
              <w:t xml:space="preserve">- совместные мероприятия с районной библиотекой; </w:t>
            </w:r>
          </w:p>
          <w:p w:rsidR="001D0A21" w:rsidRPr="00434C37" w:rsidRDefault="001D0A21" w:rsidP="001D0A21">
            <w:r w:rsidRPr="00434C37">
              <w:t>- «Новогодний подарок другу» (сбор подарков для воспитанников детских домов), приюта «Берегиня» ст. Новорождественской;</w:t>
            </w:r>
          </w:p>
          <w:p w:rsidR="001D0A21" w:rsidRPr="00434C37" w:rsidRDefault="001D0A21" w:rsidP="001D0A21">
            <w:r w:rsidRPr="00434C37">
              <w:lastRenderedPageBreak/>
              <w:t>- Благотворительные новогодние утренники для детей детского и хирургического отделения ЦГБ и поздравление пациентов хирургического отделения ЦГБ;</w:t>
            </w:r>
          </w:p>
          <w:p w:rsidR="001D0A21" w:rsidRPr="00434C37" w:rsidRDefault="001D0A21" w:rsidP="001D0A21">
            <w:r w:rsidRPr="00434C37">
              <w:t>- Благотворительная акция и утренник для воспитанников интерната п.Парковый;</w:t>
            </w:r>
          </w:p>
          <w:p w:rsidR="001D0A21" w:rsidRPr="00434C37" w:rsidRDefault="001D0A21" w:rsidP="001D0A21">
            <w:r w:rsidRPr="00434C37">
              <w:t xml:space="preserve">- благотворительные концерты на предприятиях в Пожарной части города Тихорецка, </w:t>
            </w:r>
          </w:p>
          <w:p w:rsidR="001D0A21" w:rsidRPr="00434C37" w:rsidRDefault="001D0A21" w:rsidP="001D0A21">
            <w:r w:rsidRPr="00434C37">
              <w:t>- встречи с представителями казачества, совместные экскурсионные поездки по местам казачьей славы, казачьи праздники.</w:t>
            </w:r>
          </w:p>
          <w:p w:rsidR="00E246E0" w:rsidRPr="00A72510" w:rsidRDefault="001D0A21" w:rsidP="001D0A21">
            <w:r w:rsidRPr="00434C37">
              <w:t xml:space="preserve">- встречи со священством Свято-Успенского храма города Тихорецка, организация паломнических поездок, </w:t>
            </w:r>
            <w:r w:rsidRPr="00434C37">
              <w:lastRenderedPageBreak/>
              <w:t>экскурсий по святым местам района и Края, организация православных праздников в гимназии и Свято-Успенском храме.</w:t>
            </w:r>
          </w:p>
        </w:tc>
      </w:tr>
    </w:tbl>
    <w:p w:rsidR="004D5F22" w:rsidRDefault="004D5F22"/>
    <w:p w:rsidR="00C7001F" w:rsidRPr="00C7001F" w:rsidRDefault="00445A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9370" distB="39370" distL="25400" distR="25400" simplePos="0" relativeHeight="251657728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59690</wp:posOffset>
            </wp:positionV>
            <wp:extent cx="322580" cy="5429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01F" w:rsidRPr="00C7001F">
        <w:rPr>
          <w:sz w:val="28"/>
          <w:szCs w:val="28"/>
        </w:rPr>
        <w:t xml:space="preserve">Начальник управления                                                                                                            </w:t>
      </w:r>
      <w:r w:rsidR="00C7001F">
        <w:rPr>
          <w:sz w:val="28"/>
          <w:szCs w:val="28"/>
        </w:rPr>
        <w:t xml:space="preserve">                               </w:t>
      </w:r>
      <w:r w:rsidR="00C7001F" w:rsidRPr="00C7001F">
        <w:rPr>
          <w:sz w:val="28"/>
          <w:szCs w:val="28"/>
        </w:rPr>
        <w:t>О.В.Шинтяпкина</w:t>
      </w:r>
    </w:p>
    <w:sectPr w:rsidR="00C7001F" w:rsidRPr="00C7001F" w:rsidSect="00573182"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E2" w:rsidRDefault="001866E2" w:rsidP="001A04B2">
      <w:r>
        <w:separator/>
      </w:r>
    </w:p>
  </w:endnote>
  <w:endnote w:type="continuationSeparator" w:id="0">
    <w:p w:rsidR="001866E2" w:rsidRDefault="001866E2" w:rsidP="001A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E2" w:rsidRDefault="001866E2" w:rsidP="001A04B2">
      <w:r>
        <w:separator/>
      </w:r>
    </w:p>
  </w:footnote>
  <w:footnote w:type="continuationSeparator" w:id="0">
    <w:p w:rsidR="001866E2" w:rsidRDefault="001866E2" w:rsidP="001A04B2">
      <w:r>
        <w:continuationSeparator/>
      </w:r>
    </w:p>
  </w:footnote>
  <w:footnote w:id="1">
    <w:p w:rsidR="001A04B2" w:rsidRDefault="001A04B2" w:rsidP="001A04B2">
      <w:pPr>
        <w:pStyle w:val="a4"/>
      </w:pPr>
      <w:r w:rsidRPr="00CE7CA9">
        <w:rPr>
          <w:rStyle w:val="a6"/>
        </w:rPr>
        <w:footnoteRef/>
      </w:r>
      <w:r>
        <w:t xml:space="preserve">  В разделе 1 доклада значение могут быть объединены в одной ячейке,</w:t>
      </w:r>
      <w:r w:rsidRPr="00C46474">
        <w:t xml:space="preserve"> </w:t>
      </w:r>
      <w:r>
        <w:t>если они не менялись в прошедшем и предыдущем году</w:t>
      </w:r>
    </w:p>
  </w:footnote>
  <w:footnote w:id="2">
    <w:p w:rsidR="0016330C" w:rsidRDefault="0016330C" w:rsidP="001A04B2">
      <w:pPr>
        <w:pStyle w:val="a4"/>
      </w:pPr>
      <w:r w:rsidRPr="00CE7CA9">
        <w:rPr>
          <w:rStyle w:val="a6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16330C" w:rsidRDefault="0016330C" w:rsidP="001A04B2">
      <w:pPr>
        <w:pStyle w:val="a4"/>
      </w:pPr>
      <w:r w:rsidRPr="00CE7CA9">
        <w:rPr>
          <w:rStyle w:val="a6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E246E0" w:rsidRDefault="00E246E0" w:rsidP="001A04B2">
      <w:pPr>
        <w:pStyle w:val="a4"/>
      </w:pPr>
      <w:r w:rsidRPr="00CE7CA9">
        <w:rPr>
          <w:rStyle w:val="a6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82" w:rsidRDefault="00573182" w:rsidP="00573182">
    <w:pPr>
      <w:pStyle w:val="a7"/>
      <w:jc w:val="center"/>
    </w:pPr>
    <w:fldSimple w:instr=" PAGE   \* MERGEFORMAT ">
      <w:r w:rsidR="00445A6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B2"/>
    <w:rsid w:val="000B61B1"/>
    <w:rsid w:val="000C1676"/>
    <w:rsid w:val="000D1DBA"/>
    <w:rsid w:val="0016330C"/>
    <w:rsid w:val="001866E2"/>
    <w:rsid w:val="001A04B2"/>
    <w:rsid w:val="001B0BC5"/>
    <w:rsid w:val="001D0A21"/>
    <w:rsid w:val="002A7084"/>
    <w:rsid w:val="002F204C"/>
    <w:rsid w:val="00313FF5"/>
    <w:rsid w:val="003622D0"/>
    <w:rsid w:val="003A1B73"/>
    <w:rsid w:val="003B525D"/>
    <w:rsid w:val="00417464"/>
    <w:rsid w:val="00437CF2"/>
    <w:rsid w:val="00445A66"/>
    <w:rsid w:val="0044663D"/>
    <w:rsid w:val="00495F6C"/>
    <w:rsid w:val="004B54FE"/>
    <w:rsid w:val="004D5F22"/>
    <w:rsid w:val="00573182"/>
    <w:rsid w:val="0059064A"/>
    <w:rsid w:val="005E19A9"/>
    <w:rsid w:val="005E724D"/>
    <w:rsid w:val="00636D76"/>
    <w:rsid w:val="00651754"/>
    <w:rsid w:val="006A3B94"/>
    <w:rsid w:val="006D335F"/>
    <w:rsid w:val="007401B3"/>
    <w:rsid w:val="00776F65"/>
    <w:rsid w:val="007A0DF9"/>
    <w:rsid w:val="007A5630"/>
    <w:rsid w:val="007B772A"/>
    <w:rsid w:val="007D51B3"/>
    <w:rsid w:val="008078DC"/>
    <w:rsid w:val="008E48F5"/>
    <w:rsid w:val="008E7CFD"/>
    <w:rsid w:val="009E61D0"/>
    <w:rsid w:val="009E6B28"/>
    <w:rsid w:val="00A269D0"/>
    <w:rsid w:val="00A30A1C"/>
    <w:rsid w:val="00A62CCD"/>
    <w:rsid w:val="00AA6E58"/>
    <w:rsid w:val="00B95B5E"/>
    <w:rsid w:val="00C016FA"/>
    <w:rsid w:val="00C03F74"/>
    <w:rsid w:val="00C25205"/>
    <w:rsid w:val="00C620BE"/>
    <w:rsid w:val="00C7001F"/>
    <w:rsid w:val="00D46582"/>
    <w:rsid w:val="00E15E1F"/>
    <w:rsid w:val="00E246E0"/>
    <w:rsid w:val="00E375E9"/>
    <w:rsid w:val="00E64FBD"/>
    <w:rsid w:val="00EA7304"/>
    <w:rsid w:val="00EB6845"/>
    <w:rsid w:val="00ED6E38"/>
    <w:rsid w:val="00EF1204"/>
    <w:rsid w:val="00F26963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1A04B2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1A04B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A0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A04B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73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31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1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73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4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6ti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hool6@tih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45D5-92E9-46D3-8A97-34430D51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26211</CharactersWithSpaces>
  <SharedDoc>false</SharedDoc>
  <HLinks>
    <vt:vector size="12" baseType="variant"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mailto:school6@tih.kubannet.ru</vt:lpwstr>
      </vt:variant>
      <vt:variant>
        <vt:lpwstr/>
      </vt:variant>
      <vt:variant>
        <vt:i4>524411</vt:i4>
      </vt:variant>
      <vt:variant>
        <vt:i4>0</vt:i4>
      </vt:variant>
      <vt:variant>
        <vt:i4>0</vt:i4>
      </vt:variant>
      <vt:variant>
        <vt:i4>5</vt:i4>
      </vt:variant>
      <vt:variant>
        <vt:lpwstr>mailto:gimn6tih@mail.ru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dcterms:created xsi:type="dcterms:W3CDTF">2012-09-12T20:18:00Z</dcterms:created>
  <dcterms:modified xsi:type="dcterms:W3CDTF">2012-09-12T20:18:00Z</dcterms:modified>
</cp:coreProperties>
</file>